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1082DA" w14:textId="3D751A87" w:rsidR="002832E1" w:rsidRPr="00AE3A2C" w:rsidRDefault="002832E1" w:rsidP="002832E1">
      <w:pPr>
        <w:pStyle w:val="Header"/>
        <w:rPr>
          <w:lang w:val="en-GB"/>
        </w:rPr>
      </w:pPr>
      <w:r w:rsidRPr="00AE3A2C">
        <w:rPr>
          <w:lang w:val="en-GB"/>
        </w:rPr>
        <w:t>3GPP TSG-RAN WG2 Meeting #107</w:t>
      </w:r>
      <w:r w:rsidRPr="00AE3A2C">
        <w:rPr>
          <w:lang w:val="en-GB"/>
        </w:rPr>
        <w:tab/>
      </w:r>
      <w:r w:rsidR="00114CF9" w:rsidRPr="00114CF9">
        <w:rPr>
          <w:lang w:val="en-GB"/>
        </w:rPr>
        <w:t>R2-1910083</w:t>
      </w:r>
    </w:p>
    <w:p w14:paraId="0C78C602" w14:textId="1050E1EB" w:rsidR="002832E1" w:rsidRPr="00AE3A2C" w:rsidRDefault="002832E1" w:rsidP="002832E1">
      <w:pPr>
        <w:pStyle w:val="Header"/>
        <w:rPr>
          <w:lang w:val="en-GB"/>
        </w:rPr>
      </w:pPr>
      <w:r w:rsidRPr="00AE3A2C">
        <w:rPr>
          <w:lang w:val="en-GB"/>
        </w:rPr>
        <w:t>Prague, Czech Republic,</w:t>
      </w:r>
      <w:r>
        <w:rPr>
          <w:lang w:val="en-GB"/>
        </w:rPr>
        <w:t xml:space="preserve"> </w:t>
      </w:r>
      <w:r w:rsidRPr="00AE3A2C">
        <w:rPr>
          <w:lang w:val="en-GB"/>
        </w:rPr>
        <w:t>26th - 30th August 2019</w:t>
      </w:r>
    </w:p>
    <w:p w14:paraId="6F5560C2" w14:textId="77777777" w:rsidR="00EE2818" w:rsidRPr="00611EF5" w:rsidRDefault="00EE2818" w:rsidP="00EE2818">
      <w:pPr>
        <w:pStyle w:val="CRCoverPage"/>
        <w:outlineLvl w:val="0"/>
        <w:rPr>
          <w:b/>
          <w:noProof/>
          <w:sz w:val="24"/>
          <w:lang w:eastAsia="ja-JP"/>
        </w:rPr>
      </w:pPr>
    </w:p>
    <w:p w14:paraId="396DF082" w14:textId="30C01D08" w:rsidR="00EE2818" w:rsidRPr="00611EF5" w:rsidRDefault="00EE2818" w:rsidP="00EE2818">
      <w:pPr>
        <w:pStyle w:val="CRCoverPage"/>
        <w:ind w:left="1988" w:hanging="1988"/>
        <w:rPr>
          <w:b/>
          <w:noProof/>
          <w:sz w:val="24"/>
        </w:rPr>
      </w:pPr>
      <w:r w:rsidRPr="00611EF5">
        <w:rPr>
          <w:b/>
          <w:noProof/>
          <w:sz w:val="24"/>
        </w:rPr>
        <w:t>Agenda Item:</w:t>
      </w:r>
      <w:r w:rsidRPr="00611EF5">
        <w:rPr>
          <w:b/>
          <w:noProof/>
          <w:sz w:val="24"/>
        </w:rPr>
        <w:tab/>
      </w:r>
      <w:r w:rsidR="00AB6525" w:rsidRPr="009C170A">
        <w:rPr>
          <w:b/>
          <w:noProof/>
          <w:sz w:val="24"/>
        </w:rPr>
        <w:t>11.</w:t>
      </w:r>
      <w:r w:rsidR="002832E1" w:rsidRPr="009C170A">
        <w:rPr>
          <w:b/>
          <w:noProof/>
          <w:sz w:val="24"/>
        </w:rPr>
        <w:t>11.</w:t>
      </w:r>
      <w:r w:rsidR="00A23342" w:rsidRPr="009C170A">
        <w:rPr>
          <w:b/>
          <w:noProof/>
          <w:sz w:val="24"/>
        </w:rPr>
        <w:t>5</w:t>
      </w:r>
    </w:p>
    <w:p w14:paraId="49B072C8" w14:textId="77777777" w:rsidR="00EE2818" w:rsidRPr="009A6513" w:rsidRDefault="00EE2818" w:rsidP="00EE2818">
      <w:pPr>
        <w:pStyle w:val="CRCoverPage"/>
        <w:ind w:left="1988" w:hanging="1988"/>
        <w:rPr>
          <w:b/>
          <w:noProof/>
          <w:sz w:val="24"/>
        </w:rPr>
      </w:pPr>
      <w:r>
        <w:rPr>
          <w:b/>
          <w:noProof/>
          <w:sz w:val="24"/>
        </w:rPr>
        <w:t>Source:</w:t>
      </w:r>
      <w:r>
        <w:rPr>
          <w:b/>
          <w:noProof/>
          <w:sz w:val="24"/>
        </w:rPr>
        <w:tab/>
        <w:t>MediaTek Inc.</w:t>
      </w:r>
    </w:p>
    <w:p w14:paraId="11304E68" w14:textId="77FEA627" w:rsidR="00EE2818" w:rsidRPr="00C93A3C" w:rsidRDefault="00EE2818" w:rsidP="00EE2818">
      <w:pPr>
        <w:pStyle w:val="CRCoverPage"/>
        <w:ind w:left="1988" w:hanging="1988"/>
        <w:rPr>
          <w:b/>
          <w:noProof/>
          <w:sz w:val="24"/>
        </w:rPr>
      </w:pPr>
      <w:r>
        <w:rPr>
          <w:b/>
          <w:noProof/>
          <w:sz w:val="24"/>
        </w:rPr>
        <w:t>Title:</w:t>
      </w:r>
      <w:r>
        <w:rPr>
          <w:b/>
          <w:noProof/>
          <w:sz w:val="24"/>
        </w:rPr>
        <w:tab/>
      </w:r>
      <w:r w:rsidR="00D53224" w:rsidRPr="00D53224">
        <w:rPr>
          <w:b/>
          <w:noProof/>
          <w:sz w:val="24"/>
        </w:rPr>
        <w:t>UE assist</w:t>
      </w:r>
      <w:r w:rsidR="00601EB5">
        <w:rPr>
          <w:b/>
          <w:noProof/>
          <w:sz w:val="24"/>
        </w:rPr>
        <w:t>ance</w:t>
      </w:r>
      <w:r w:rsidR="00D53224" w:rsidRPr="00D53224">
        <w:rPr>
          <w:b/>
          <w:noProof/>
          <w:sz w:val="24"/>
        </w:rPr>
        <w:t xml:space="preserve"> information</w:t>
      </w:r>
      <w:r w:rsidR="00FE6654">
        <w:rPr>
          <w:b/>
          <w:noProof/>
          <w:sz w:val="24"/>
        </w:rPr>
        <w:t xml:space="preserve"> for power saving</w:t>
      </w:r>
    </w:p>
    <w:p w14:paraId="053CA6E7" w14:textId="77777777" w:rsidR="00EE2818" w:rsidRDefault="00EE2818" w:rsidP="00EE2818">
      <w:pPr>
        <w:pStyle w:val="CRCoverPage"/>
        <w:rPr>
          <w:b/>
          <w:noProof/>
          <w:sz w:val="24"/>
        </w:rPr>
      </w:pPr>
      <w:r>
        <w:rPr>
          <w:b/>
          <w:noProof/>
          <w:sz w:val="24"/>
        </w:rPr>
        <w:t>Document for:     Discussion and Decision</w:t>
      </w:r>
    </w:p>
    <w:p w14:paraId="02DBAB76" w14:textId="2ABF8B48" w:rsidR="00EE2818" w:rsidRDefault="00EE2818" w:rsidP="00CA6308">
      <w:pPr>
        <w:pStyle w:val="Heading1"/>
        <w:numPr>
          <w:ilvl w:val="0"/>
          <w:numId w:val="39"/>
        </w:numPr>
        <w:pBdr>
          <w:top w:val="single" w:sz="12" w:space="3" w:color="auto"/>
        </w:pBdr>
        <w:spacing w:after="180"/>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 xml:space="preserve"> Introduction</w:t>
      </w:r>
    </w:p>
    <w:p w14:paraId="28829D9C" w14:textId="32360C48" w:rsidR="008416C4" w:rsidRDefault="009325D0" w:rsidP="00D53224">
      <w:pPr>
        <w:rPr>
          <w:rFonts w:eastAsia="Malgun Gothic"/>
          <w:lang w:val="en-US" w:eastAsia="ko-KR"/>
        </w:rPr>
      </w:pPr>
      <w:r>
        <w:rPr>
          <w:rFonts w:eastAsia="Malgun Gothic"/>
          <w:lang w:val="en-US" w:eastAsia="ko-KR"/>
        </w:rPr>
        <w:t xml:space="preserve">As part of the work </w:t>
      </w:r>
      <w:r w:rsidR="009C170A">
        <w:rPr>
          <w:rFonts w:eastAsia="Malgun Gothic"/>
          <w:lang w:val="en-US" w:eastAsia="ko-KR"/>
        </w:rPr>
        <w:t xml:space="preserve">on </w:t>
      </w:r>
      <w:r>
        <w:rPr>
          <w:rFonts w:eastAsia="Malgun Gothic"/>
          <w:lang w:val="en-US" w:eastAsia="ko-KR"/>
        </w:rPr>
        <w:t>UE power savings, an objective of the WID</w:t>
      </w:r>
      <w:r w:rsidR="00D30438">
        <w:rPr>
          <w:rFonts w:eastAsia="Malgun Gothic"/>
          <w:lang w:val="en-US" w:eastAsia="ko-KR"/>
        </w:rPr>
        <w:t xml:space="preserve"> </w:t>
      </w:r>
      <w:r w:rsidR="00C40275">
        <w:rPr>
          <w:rFonts w:eastAsia="Malgun Gothic"/>
          <w:lang w:val="en-US" w:eastAsia="ko-KR"/>
        </w:rPr>
        <w:fldChar w:fldCharType="begin"/>
      </w:r>
      <w:r w:rsidR="00C40275">
        <w:rPr>
          <w:rFonts w:eastAsia="Malgun Gothic"/>
          <w:lang w:val="en-US" w:eastAsia="ko-KR"/>
        </w:rPr>
        <w:instrText xml:space="preserve"> REF _Ref16605075 \r \h </w:instrText>
      </w:r>
      <w:r w:rsidR="00C40275">
        <w:rPr>
          <w:rFonts w:eastAsia="Malgun Gothic"/>
          <w:lang w:val="en-US" w:eastAsia="ko-KR"/>
        </w:rPr>
      </w:r>
      <w:r w:rsidR="00C40275">
        <w:rPr>
          <w:rFonts w:eastAsia="Malgun Gothic"/>
          <w:lang w:val="en-US" w:eastAsia="ko-KR"/>
        </w:rPr>
        <w:fldChar w:fldCharType="separate"/>
      </w:r>
      <w:r w:rsidR="00C40275">
        <w:rPr>
          <w:rFonts w:eastAsia="Malgun Gothic"/>
          <w:lang w:val="en-US" w:eastAsia="ko-KR"/>
        </w:rPr>
        <w:t>[1]</w:t>
      </w:r>
      <w:r w:rsidR="00C40275">
        <w:rPr>
          <w:rFonts w:eastAsia="Malgun Gothic"/>
          <w:lang w:val="en-US" w:eastAsia="ko-KR"/>
        </w:rPr>
        <w:fldChar w:fldCharType="end"/>
      </w:r>
      <w:r>
        <w:rPr>
          <w:rFonts w:eastAsia="Malgun Gothic"/>
          <w:lang w:val="en-US" w:eastAsia="ko-KR"/>
        </w:rPr>
        <w:t xml:space="preserve"> is on </w:t>
      </w:r>
      <w:r w:rsidR="009D239C">
        <w:rPr>
          <w:rFonts w:eastAsia="Malgun Gothic"/>
          <w:lang w:val="en-US" w:eastAsia="ko-KR"/>
        </w:rPr>
        <w:t>UE assistance information for power saving</w:t>
      </w:r>
      <w:r w:rsidR="008416C4">
        <w:rPr>
          <w:rFonts w:eastAsia="Malgun Gothic"/>
          <w:lang w:val="en-US" w:eastAsia="ko-KR"/>
        </w:rPr>
        <w:t>.</w:t>
      </w:r>
    </w:p>
    <w:tbl>
      <w:tblPr>
        <w:tblStyle w:val="TableGrid"/>
        <w:tblW w:w="0" w:type="auto"/>
        <w:tblLook w:val="04A0" w:firstRow="1" w:lastRow="0" w:firstColumn="1" w:lastColumn="0" w:noHBand="0" w:noVBand="1"/>
      </w:tblPr>
      <w:tblGrid>
        <w:gridCol w:w="9350"/>
      </w:tblGrid>
      <w:tr w:rsidR="009D239C" w14:paraId="009E8617" w14:textId="77777777" w:rsidTr="00114CF9">
        <w:trPr>
          <w:trHeight w:val="786"/>
        </w:trPr>
        <w:tc>
          <w:tcPr>
            <w:tcW w:w="9350" w:type="dxa"/>
          </w:tcPr>
          <w:p w14:paraId="5E871E33" w14:textId="1CDC2EAE" w:rsidR="009D239C" w:rsidRPr="009325D0" w:rsidRDefault="009325D0" w:rsidP="00114CF9">
            <w:pPr>
              <w:tabs>
                <w:tab w:val="left" w:pos="605"/>
              </w:tabs>
              <w:overflowPunct/>
              <w:autoSpaceDE/>
              <w:autoSpaceDN/>
              <w:adjustRightInd/>
              <w:spacing w:after="0"/>
              <w:jc w:val="left"/>
              <w:textAlignment w:val="auto"/>
              <w:rPr>
                <w:rFonts w:eastAsia="Malgun Gothic"/>
                <w:lang w:val="x-none" w:eastAsia="ko-KR"/>
              </w:rPr>
            </w:pPr>
            <w:r w:rsidRPr="00114CF9">
              <w:rPr>
                <w:rFonts w:eastAsia="Yu Gothic" w:cs="Calibri"/>
                <w:i/>
                <w:szCs w:val="22"/>
                <w:lang w:val="x-none" w:eastAsia="x-none"/>
              </w:rPr>
              <w:t>Study and select among the following UE assistance information for RAN2 by RAN#85:</w:t>
            </w:r>
            <w:r w:rsidRPr="00114CF9">
              <w:rPr>
                <w:rFonts w:eastAsia="Yu Gothic" w:cs="Calibri"/>
                <w:i/>
                <w:szCs w:val="22"/>
                <w:lang w:eastAsia="x-none"/>
              </w:rPr>
              <w:t xml:space="preserve"> </w:t>
            </w:r>
            <w:r w:rsidRPr="00114CF9">
              <w:rPr>
                <w:rFonts w:eastAsia="Yu Gothic" w:cs="Calibri"/>
                <w:i/>
                <w:szCs w:val="22"/>
                <w:lang w:val="x-none" w:eastAsia="x-none"/>
              </w:rPr>
              <w:t>power preferred information (baseline LTE PPI in a well-defined manner) and UE's preference on C-DRX, BWP and SCell configuration [RAN2].</w:t>
            </w:r>
          </w:p>
        </w:tc>
      </w:tr>
    </w:tbl>
    <w:p w14:paraId="7D1DA933" w14:textId="77777777" w:rsidR="009D239C" w:rsidRDefault="009D239C" w:rsidP="00D53224">
      <w:pPr>
        <w:rPr>
          <w:rFonts w:eastAsia="Malgun Gothic"/>
          <w:lang w:val="en-US" w:eastAsia="ko-KR"/>
        </w:rPr>
      </w:pPr>
    </w:p>
    <w:p w14:paraId="4459CE07" w14:textId="2C2C01AD" w:rsidR="00CC4432" w:rsidRPr="00370D24" w:rsidRDefault="009D239C" w:rsidP="00D53224">
      <w:pPr>
        <w:rPr>
          <w:rFonts w:eastAsia="Malgun Gothic"/>
          <w:lang w:val="en-US" w:eastAsia="ko-KR"/>
        </w:rPr>
      </w:pPr>
      <w:r>
        <w:rPr>
          <w:rFonts w:eastAsia="Malgun Gothic"/>
          <w:lang w:val="en-US" w:eastAsia="ko-KR"/>
        </w:rPr>
        <w:t xml:space="preserve">In this paper, we discuss the </w:t>
      </w:r>
      <w:r w:rsidR="005F602B">
        <w:rPr>
          <w:rFonts w:eastAsia="Malgun Gothic"/>
          <w:lang w:val="en-US" w:eastAsia="ko-KR"/>
        </w:rPr>
        <w:t>framework</w:t>
      </w:r>
      <w:r>
        <w:rPr>
          <w:rFonts w:eastAsia="Malgun Gothic"/>
          <w:lang w:val="en-US" w:eastAsia="ko-KR"/>
        </w:rPr>
        <w:t xml:space="preserve"> to report UE assistance information, and the specific </w:t>
      </w:r>
      <w:r w:rsidR="004E07E3">
        <w:rPr>
          <w:rFonts w:eastAsia="Malgun Gothic"/>
          <w:lang w:val="en-US" w:eastAsia="ko-KR"/>
        </w:rPr>
        <w:t xml:space="preserve">parameters </w:t>
      </w:r>
      <w:r>
        <w:rPr>
          <w:rFonts w:eastAsia="Malgun Gothic"/>
          <w:lang w:val="en-US" w:eastAsia="ko-KR"/>
        </w:rPr>
        <w:t>to report.</w:t>
      </w:r>
    </w:p>
    <w:p w14:paraId="625A5458" w14:textId="228C6166" w:rsidR="00861035" w:rsidRDefault="00861035" w:rsidP="00CA6308">
      <w:pPr>
        <w:pStyle w:val="Heading1"/>
        <w:numPr>
          <w:ilvl w:val="0"/>
          <w:numId w:val="39"/>
        </w:numPr>
        <w:pBdr>
          <w:top w:val="single" w:sz="12" w:space="3" w:color="auto"/>
        </w:pBdr>
        <w:spacing w:after="180"/>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 </w:t>
      </w:r>
      <w:r w:rsidRPr="00861035">
        <w:rPr>
          <w:rFonts w:ascii="Arial" w:eastAsia="Malgun Gothic" w:hAnsi="Arial" w:cs="Times New Roman"/>
          <w:color w:val="auto"/>
          <w:sz w:val="36"/>
          <w:szCs w:val="20"/>
          <w:lang w:val="en-US" w:eastAsia="ko-KR"/>
        </w:rPr>
        <w:t>Discussion</w:t>
      </w:r>
    </w:p>
    <w:p w14:paraId="48F1464F" w14:textId="5090EE64" w:rsidR="0022589A" w:rsidRDefault="005F602B" w:rsidP="00CA6308">
      <w:pPr>
        <w:pStyle w:val="Heading2"/>
        <w:numPr>
          <w:ilvl w:val="1"/>
          <w:numId w:val="39"/>
        </w:numPr>
        <w:ind w:left="0" w:firstLine="0"/>
        <w:rPr>
          <w:rFonts w:eastAsia="Malgun Gothic"/>
          <w:lang w:val="en-US" w:eastAsia="ko-KR"/>
        </w:rPr>
      </w:pPr>
      <w:r>
        <w:rPr>
          <w:rFonts w:eastAsia="Malgun Gothic"/>
          <w:lang w:val="en-US" w:eastAsia="ko-KR"/>
        </w:rPr>
        <w:t>Framework</w:t>
      </w:r>
      <w:r w:rsidR="009D239C">
        <w:rPr>
          <w:rFonts w:eastAsia="Malgun Gothic"/>
          <w:lang w:val="en-US" w:eastAsia="ko-KR"/>
        </w:rPr>
        <w:t xml:space="preserve"> </w:t>
      </w:r>
      <w:r w:rsidR="003512FA">
        <w:rPr>
          <w:rFonts w:eastAsia="Malgun Gothic"/>
          <w:lang w:val="en-US" w:eastAsia="ko-KR"/>
        </w:rPr>
        <w:t>to</w:t>
      </w:r>
      <w:r w:rsidR="009D239C">
        <w:rPr>
          <w:rFonts w:eastAsia="Malgun Gothic"/>
          <w:lang w:val="en-US" w:eastAsia="ko-KR"/>
        </w:rPr>
        <w:t xml:space="preserve"> </w:t>
      </w:r>
      <w:r w:rsidR="00A66442">
        <w:rPr>
          <w:rFonts w:eastAsia="Malgun Gothic"/>
          <w:lang w:val="en-US" w:eastAsia="ko-KR"/>
        </w:rPr>
        <w:t>report UE assistance information</w:t>
      </w:r>
    </w:p>
    <w:p w14:paraId="0A891B84" w14:textId="77777777" w:rsidR="0022589A" w:rsidRDefault="0022589A" w:rsidP="00937FDA">
      <w:pPr>
        <w:pStyle w:val="CRCoverPage"/>
        <w:spacing w:before="120"/>
        <w:jc w:val="both"/>
        <w:rPr>
          <w:rFonts w:eastAsia="Malgun Gothic"/>
          <w:b/>
          <w:lang w:val="en-US" w:eastAsia="ko-KR"/>
        </w:rPr>
      </w:pPr>
    </w:p>
    <w:p w14:paraId="3A836118" w14:textId="77777777" w:rsidR="00B83A51" w:rsidRPr="00AB1A0A" w:rsidRDefault="00B83A51" w:rsidP="00B83A51">
      <w:pPr>
        <w:pStyle w:val="TH"/>
      </w:pPr>
      <w:r w:rsidRPr="00AB1A0A">
        <w:rPr>
          <w:noProof/>
        </w:rPr>
        <w:object w:dxaOrig="3990" w:dyaOrig="2055" w14:anchorId="503FCC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65pt;height:101.45pt" o:ole="">
            <v:imagedata r:id="rId8" o:title=""/>
          </v:shape>
          <o:OLEObject Type="Embed" ProgID="Mscgen.Chart" ShapeID="_x0000_i1025" DrawAspect="Content" ObjectID="_1627386150" r:id="rId9"/>
        </w:object>
      </w:r>
    </w:p>
    <w:p w14:paraId="5D3097CE" w14:textId="2FCBCCD3" w:rsidR="00B83A51" w:rsidRPr="00AB1A0A" w:rsidRDefault="00B83A51" w:rsidP="00B83A51">
      <w:pPr>
        <w:pStyle w:val="TF"/>
      </w:pPr>
      <w:r>
        <w:t xml:space="preserve">Figure 1. Signalling for </w:t>
      </w:r>
      <w:r w:rsidRPr="00AB1A0A">
        <w:t>UE Assistance Information</w:t>
      </w:r>
      <w:r w:rsidR="000F7DA9">
        <w:t xml:space="preserve"> in current </w:t>
      </w:r>
      <w:r>
        <w:t>TS 38.331</w:t>
      </w:r>
    </w:p>
    <w:p w14:paraId="14A4C206" w14:textId="0DB683AD" w:rsidR="002E51A0" w:rsidRDefault="002E51A0" w:rsidP="0046701F">
      <w:pPr>
        <w:pStyle w:val="CRCoverPage"/>
        <w:spacing w:before="120"/>
        <w:jc w:val="both"/>
        <w:rPr>
          <w:rFonts w:eastAsia="Malgun Gothic"/>
          <w:lang w:eastAsia="ko-KR"/>
        </w:rPr>
      </w:pPr>
      <w:r>
        <w:rPr>
          <w:rFonts w:eastAsia="Malgun Gothic"/>
          <w:lang w:eastAsia="ko-KR"/>
        </w:rPr>
        <w:t xml:space="preserve">Figure 1 </w:t>
      </w:r>
      <w:r w:rsidR="009D3E6E">
        <w:rPr>
          <w:rFonts w:eastAsia="Malgun Gothic"/>
          <w:lang w:eastAsia="ko-KR"/>
        </w:rPr>
        <w:t xml:space="preserve">illustrates how </w:t>
      </w:r>
      <w:r>
        <w:rPr>
          <w:rFonts w:eastAsia="Malgun Gothic"/>
          <w:lang w:eastAsia="ko-KR"/>
        </w:rPr>
        <w:t>UE assistance information</w:t>
      </w:r>
      <w:r w:rsidR="009D3E6E">
        <w:rPr>
          <w:rFonts w:eastAsia="Malgun Gothic"/>
          <w:lang w:eastAsia="ko-KR"/>
        </w:rPr>
        <w:t xml:space="preserve"> is configured and used in NR today</w:t>
      </w:r>
      <w:r>
        <w:rPr>
          <w:rFonts w:eastAsia="Malgun Gothic"/>
          <w:lang w:eastAsia="ko-KR"/>
        </w:rPr>
        <w:t xml:space="preserve">. </w:t>
      </w:r>
      <w:r w:rsidR="009D3E6E">
        <w:rPr>
          <w:rFonts w:eastAsia="Malgun Gothic"/>
          <w:lang w:eastAsia="ko-KR"/>
        </w:rPr>
        <w:t>As part of the RRC reconfiguration procedure, the NW configures the UE with the type of assistance information it would like the UE to report</w:t>
      </w:r>
      <w:r w:rsidR="00410590">
        <w:rPr>
          <w:rFonts w:eastAsia="Malgun Gothic"/>
          <w:lang w:eastAsia="ko-KR"/>
        </w:rPr>
        <w:t>,</w:t>
      </w:r>
      <w:r w:rsidR="009D3E6E">
        <w:rPr>
          <w:rFonts w:eastAsia="Malgun Gothic"/>
          <w:lang w:eastAsia="ko-KR"/>
        </w:rPr>
        <w:t xml:space="preserve"> along with associated timers for its operation. </w:t>
      </w:r>
      <w:r>
        <w:rPr>
          <w:rFonts w:eastAsia="Malgun Gothic"/>
          <w:lang w:eastAsia="ko-KR"/>
        </w:rPr>
        <w:t xml:space="preserve">We think </w:t>
      </w:r>
      <w:r w:rsidR="00242E88">
        <w:rPr>
          <w:rFonts w:eastAsia="Malgun Gothic"/>
          <w:lang w:eastAsia="ko-KR"/>
        </w:rPr>
        <w:t xml:space="preserve">this mechanism can be re-used for providing UE assistance to the NW for its </w:t>
      </w:r>
      <w:r>
        <w:rPr>
          <w:rFonts w:eastAsia="Malgun Gothic"/>
          <w:lang w:eastAsia="ko-KR"/>
        </w:rPr>
        <w:t>power-saving purpose</w:t>
      </w:r>
      <w:r w:rsidR="00242E88">
        <w:rPr>
          <w:rFonts w:eastAsia="Malgun Gothic"/>
          <w:lang w:eastAsia="ko-KR"/>
        </w:rPr>
        <w:t>s</w:t>
      </w:r>
      <w:r w:rsidR="00052276">
        <w:rPr>
          <w:rFonts w:eastAsia="Malgun Gothic"/>
          <w:lang w:eastAsia="ko-KR"/>
        </w:rPr>
        <w:t>.</w:t>
      </w:r>
    </w:p>
    <w:p w14:paraId="0C13823E" w14:textId="1457BF75" w:rsidR="002E51A0" w:rsidRDefault="002E51A0" w:rsidP="0046701F">
      <w:pPr>
        <w:pStyle w:val="CRCoverPage"/>
        <w:spacing w:before="120"/>
        <w:jc w:val="both"/>
        <w:rPr>
          <w:rFonts w:eastAsia="Malgun Gothic"/>
          <w:lang w:eastAsia="ko-KR"/>
        </w:rPr>
      </w:pPr>
    </w:p>
    <w:p w14:paraId="3E499D9D" w14:textId="34E328D4" w:rsidR="00765ED5" w:rsidRPr="00620729" w:rsidRDefault="00620729" w:rsidP="0046701F">
      <w:pPr>
        <w:pStyle w:val="CRCoverPage"/>
        <w:spacing w:before="120"/>
        <w:jc w:val="both"/>
        <w:rPr>
          <w:rFonts w:eastAsia="Malgun Gothic"/>
          <w:b/>
          <w:lang w:eastAsia="ko-KR"/>
        </w:rPr>
      </w:pPr>
      <w:r w:rsidRPr="00620729">
        <w:rPr>
          <w:rFonts w:eastAsia="Malgun Gothic"/>
          <w:b/>
          <w:lang w:eastAsia="ko-KR"/>
        </w:rPr>
        <w:t xml:space="preserve">Proposal 1: The existing UE assistance framework is re-used to provide feedback </w:t>
      </w:r>
      <w:r w:rsidR="00644C48">
        <w:rPr>
          <w:rFonts w:eastAsia="Malgun Gothic"/>
          <w:b/>
          <w:lang w:eastAsia="ko-KR"/>
        </w:rPr>
        <w:t xml:space="preserve">to the NW </w:t>
      </w:r>
      <w:r w:rsidRPr="00620729">
        <w:rPr>
          <w:rFonts w:eastAsia="Malgun Gothic"/>
          <w:b/>
          <w:lang w:eastAsia="ko-KR"/>
        </w:rPr>
        <w:t>on the</w:t>
      </w:r>
      <w:r w:rsidR="00644C48">
        <w:rPr>
          <w:rFonts w:eastAsia="Malgun Gothic"/>
          <w:b/>
          <w:lang w:eastAsia="ko-KR"/>
        </w:rPr>
        <w:t xml:space="preserve"> means to</w:t>
      </w:r>
      <w:r w:rsidRPr="00620729">
        <w:rPr>
          <w:rFonts w:eastAsia="Malgun Gothic"/>
          <w:b/>
          <w:lang w:eastAsia="ko-KR"/>
        </w:rPr>
        <w:t xml:space="preserve"> reduc</w:t>
      </w:r>
      <w:r w:rsidR="00644C48">
        <w:rPr>
          <w:rFonts w:eastAsia="Malgun Gothic"/>
          <w:b/>
          <w:lang w:eastAsia="ko-KR"/>
        </w:rPr>
        <w:t>e</w:t>
      </w:r>
      <w:r w:rsidRPr="00620729">
        <w:rPr>
          <w:rFonts w:eastAsia="Malgun Gothic"/>
          <w:b/>
          <w:lang w:eastAsia="ko-KR"/>
        </w:rPr>
        <w:t xml:space="preserve"> the UE’s power consumption</w:t>
      </w:r>
      <w:r w:rsidR="00644C48">
        <w:rPr>
          <w:rFonts w:eastAsia="Malgun Gothic"/>
          <w:b/>
          <w:lang w:eastAsia="ko-KR"/>
        </w:rPr>
        <w:t>.</w:t>
      </w:r>
    </w:p>
    <w:p w14:paraId="6D2CE285" w14:textId="77777777" w:rsidR="00620729" w:rsidRDefault="00620729" w:rsidP="0046701F">
      <w:pPr>
        <w:pStyle w:val="CRCoverPage"/>
        <w:spacing w:before="120"/>
        <w:jc w:val="both"/>
        <w:rPr>
          <w:rFonts w:eastAsia="Malgun Gothic"/>
          <w:lang w:eastAsia="ko-KR"/>
        </w:rPr>
      </w:pPr>
    </w:p>
    <w:tbl>
      <w:tblPr>
        <w:tblStyle w:val="TableGrid"/>
        <w:tblW w:w="0" w:type="auto"/>
        <w:tblLook w:val="04A0" w:firstRow="1" w:lastRow="0" w:firstColumn="1" w:lastColumn="0" w:noHBand="0" w:noVBand="1"/>
      </w:tblPr>
      <w:tblGrid>
        <w:gridCol w:w="9350"/>
      </w:tblGrid>
      <w:tr w:rsidR="00D30438" w14:paraId="6934E47E" w14:textId="77777777" w:rsidTr="00046110">
        <w:tc>
          <w:tcPr>
            <w:tcW w:w="9350" w:type="dxa"/>
          </w:tcPr>
          <w:p w14:paraId="33D21BFE" w14:textId="77777777" w:rsidR="00D30438" w:rsidRDefault="00D30438" w:rsidP="00C40275">
            <w:pPr>
              <w:keepNext/>
              <w:keepLines/>
              <w:spacing w:before="120" w:after="180"/>
              <w:ind w:left="1134" w:hanging="1134"/>
              <w:jc w:val="left"/>
              <w:outlineLvl w:val="2"/>
              <w:rPr>
                <w:sz w:val="28"/>
                <w:lang w:eastAsia="x-none"/>
              </w:rPr>
            </w:pPr>
            <w:r>
              <w:rPr>
                <w:sz w:val="28"/>
                <w:lang w:eastAsia="x-none"/>
              </w:rPr>
              <w:lastRenderedPageBreak/>
              <w:t>TS 38.331</w:t>
            </w:r>
          </w:p>
          <w:p w14:paraId="1E88A1BD" w14:textId="77777777" w:rsidR="00D30438" w:rsidRPr="002E51A0" w:rsidRDefault="00D30438">
            <w:pPr>
              <w:keepNext/>
              <w:keepLines/>
              <w:spacing w:before="120" w:after="180"/>
              <w:ind w:left="1134" w:hanging="1134"/>
              <w:jc w:val="left"/>
              <w:outlineLvl w:val="2"/>
              <w:rPr>
                <w:sz w:val="28"/>
                <w:lang w:eastAsia="x-none"/>
              </w:rPr>
            </w:pPr>
            <w:r w:rsidRPr="002E51A0">
              <w:rPr>
                <w:sz w:val="28"/>
                <w:lang w:eastAsia="x-none"/>
              </w:rPr>
              <w:t>5.</w:t>
            </w:r>
            <w:r w:rsidRPr="002E51A0">
              <w:rPr>
                <w:sz w:val="28"/>
              </w:rPr>
              <w:t>7</w:t>
            </w:r>
            <w:r w:rsidRPr="002E51A0">
              <w:rPr>
                <w:sz w:val="28"/>
                <w:lang w:eastAsia="x-none"/>
              </w:rPr>
              <w:t>.</w:t>
            </w:r>
            <w:r w:rsidRPr="002E51A0">
              <w:rPr>
                <w:sz w:val="28"/>
              </w:rPr>
              <w:t>4</w:t>
            </w:r>
            <w:r w:rsidRPr="002E51A0">
              <w:rPr>
                <w:sz w:val="28"/>
                <w:lang w:eastAsia="x-none"/>
              </w:rPr>
              <w:tab/>
              <w:t>UE Assistance Information</w:t>
            </w:r>
          </w:p>
          <w:p w14:paraId="7AB1878E" w14:textId="77777777" w:rsidR="00D30438" w:rsidRPr="002E51A0" w:rsidRDefault="00D30438">
            <w:pPr>
              <w:keepNext/>
              <w:keepLines/>
              <w:spacing w:before="120" w:after="180"/>
              <w:ind w:left="1418" w:hanging="1418"/>
              <w:jc w:val="left"/>
              <w:outlineLvl w:val="3"/>
              <w:rPr>
                <w:sz w:val="24"/>
                <w:lang w:eastAsia="x-none"/>
              </w:rPr>
            </w:pPr>
            <w:r w:rsidRPr="002E51A0">
              <w:rPr>
                <w:sz w:val="24"/>
                <w:lang w:eastAsia="x-none"/>
              </w:rPr>
              <w:t>5.</w:t>
            </w:r>
            <w:r w:rsidRPr="002E51A0">
              <w:rPr>
                <w:sz w:val="24"/>
              </w:rPr>
              <w:t>7</w:t>
            </w:r>
            <w:r w:rsidRPr="002E51A0">
              <w:rPr>
                <w:sz w:val="24"/>
                <w:lang w:eastAsia="x-none"/>
              </w:rPr>
              <w:t>.</w:t>
            </w:r>
            <w:r w:rsidRPr="002E51A0">
              <w:rPr>
                <w:sz w:val="24"/>
              </w:rPr>
              <w:t>4</w:t>
            </w:r>
            <w:r w:rsidRPr="002E51A0">
              <w:rPr>
                <w:sz w:val="24"/>
                <w:lang w:eastAsia="x-none"/>
              </w:rPr>
              <w:t>.2</w:t>
            </w:r>
            <w:r w:rsidRPr="002E51A0">
              <w:rPr>
                <w:sz w:val="24"/>
                <w:lang w:eastAsia="x-none"/>
              </w:rPr>
              <w:tab/>
              <w:t>Initiation</w:t>
            </w:r>
          </w:p>
          <w:p w14:paraId="07AA3FC3" w14:textId="77777777" w:rsidR="00D30438" w:rsidRDefault="00D30438">
            <w:pPr>
              <w:spacing w:after="180"/>
              <w:jc w:val="left"/>
              <w:rPr>
                <w:rFonts w:ascii="Times New Roman" w:hAnsi="Times New Roman"/>
                <w:lang w:eastAsia="ja-JP"/>
              </w:rPr>
            </w:pPr>
          </w:p>
          <w:p w14:paraId="295CC1FB" w14:textId="77777777" w:rsidR="00D30438" w:rsidRPr="002E51A0" w:rsidRDefault="00D30438">
            <w:pPr>
              <w:spacing w:after="180"/>
              <w:jc w:val="left"/>
              <w:rPr>
                <w:rFonts w:ascii="Times New Roman" w:hAnsi="Times New Roman"/>
                <w:lang w:eastAsia="ja-JP"/>
              </w:rPr>
            </w:pPr>
            <w:r w:rsidRPr="002E51A0">
              <w:rPr>
                <w:rFonts w:ascii="Times New Roman" w:hAnsi="Times New Roman"/>
                <w:lang w:eastAsia="ja-JP"/>
              </w:rPr>
              <w:t>Upon initiating the procedure, the UE shall:</w:t>
            </w:r>
          </w:p>
          <w:p w14:paraId="668A7F1E" w14:textId="77777777" w:rsidR="00D30438" w:rsidRPr="002E51A0" w:rsidRDefault="00D30438">
            <w:pPr>
              <w:spacing w:after="180"/>
              <w:ind w:left="568" w:hanging="284"/>
              <w:jc w:val="left"/>
              <w:rPr>
                <w:rFonts w:ascii="Times New Roman" w:hAnsi="Times New Roman"/>
                <w:lang w:eastAsia="x-none"/>
              </w:rPr>
            </w:pPr>
            <w:r w:rsidRPr="002E51A0">
              <w:rPr>
                <w:rFonts w:ascii="Times New Roman" w:hAnsi="Times New Roman"/>
                <w:lang w:eastAsia="x-none"/>
              </w:rPr>
              <w:t>1&gt;</w:t>
            </w:r>
            <w:r w:rsidRPr="002E51A0">
              <w:rPr>
                <w:rFonts w:ascii="Times New Roman" w:hAnsi="Times New Roman"/>
                <w:lang w:eastAsia="x-none"/>
              </w:rPr>
              <w:tab/>
              <w:t>if configured to provide delay budget report:</w:t>
            </w:r>
          </w:p>
          <w:p w14:paraId="6A3B7FEE" w14:textId="77777777" w:rsidR="00D30438" w:rsidRPr="002E51A0" w:rsidRDefault="00D30438">
            <w:pPr>
              <w:spacing w:after="180"/>
              <w:ind w:left="851" w:hanging="284"/>
              <w:jc w:val="left"/>
              <w:rPr>
                <w:rFonts w:ascii="Times New Roman" w:hAnsi="Times New Roman"/>
                <w:lang w:eastAsia="x-none"/>
              </w:rPr>
            </w:pPr>
            <w:r w:rsidRPr="002E51A0">
              <w:rPr>
                <w:rFonts w:ascii="Times New Roman" w:hAnsi="Times New Roman"/>
                <w:lang w:eastAsia="x-none"/>
              </w:rPr>
              <w:t>2&gt;</w:t>
            </w:r>
            <w:r w:rsidRPr="002E51A0">
              <w:rPr>
                <w:rFonts w:ascii="Times New Roman" w:hAnsi="Times New Roman"/>
                <w:lang w:eastAsia="x-none"/>
              </w:rPr>
              <w:tab/>
              <w:t xml:space="preserve">if the UE did not transmit a </w:t>
            </w:r>
            <w:r w:rsidRPr="002E51A0">
              <w:rPr>
                <w:rFonts w:ascii="Times New Roman" w:hAnsi="Times New Roman"/>
                <w:i/>
                <w:iCs/>
                <w:lang w:eastAsia="x-none"/>
              </w:rPr>
              <w:t>UEAssistanceInformation</w:t>
            </w:r>
            <w:r w:rsidRPr="002E51A0">
              <w:rPr>
                <w:rFonts w:ascii="Times New Roman" w:hAnsi="Times New Roman"/>
                <w:lang w:eastAsia="x-none"/>
              </w:rPr>
              <w:t xml:space="preserve"> message</w:t>
            </w:r>
            <w:r w:rsidRPr="002E51A0">
              <w:rPr>
                <w:rFonts w:ascii="Times New Roman" w:hAnsi="Times New Roman"/>
              </w:rPr>
              <w:t xml:space="preserve"> with </w:t>
            </w:r>
            <w:r w:rsidRPr="002E51A0">
              <w:rPr>
                <w:rFonts w:ascii="Times New Roman" w:hAnsi="Times New Roman"/>
                <w:i/>
                <w:lang w:eastAsia="x-none"/>
              </w:rPr>
              <w:t>delayBudget</w:t>
            </w:r>
            <w:r w:rsidRPr="002E51A0">
              <w:rPr>
                <w:rFonts w:ascii="Times New Roman" w:hAnsi="Times New Roman"/>
                <w:i/>
                <w:lang w:eastAsia="ko-KR"/>
              </w:rPr>
              <w:t>Report</w:t>
            </w:r>
            <w:r w:rsidRPr="002E51A0">
              <w:rPr>
                <w:rFonts w:ascii="Times New Roman" w:hAnsi="Times New Roman"/>
                <w:lang w:eastAsia="x-none"/>
              </w:rPr>
              <w:t xml:space="preserve"> </w:t>
            </w:r>
            <w:r w:rsidRPr="003C7027">
              <w:rPr>
                <w:rFonts w:ascii="Times New Roman" w:hAnsi="Times New Roman"/>
                <w:highlight w:val="yellow"/>
                <w:lang w:eastAsia="x-none"/>
              </w:rPr>
              <w:t>since it was configured to provide delay budget report</w:t>
            </w:r>
            <w:r w:rsidRPr="002E51A0">
              <w:rPr>
                <w:rFonts w:ascii="Times New Roman" w:hAnsi="Times New Roman"/>
                <w:lang w:eastAsia="x-none"/>
              </w:rPr>
              <w:t>; or</w:t>
            </w:r>
          </w:p>
          <w:p w14:paraId="07A7CC18" w14:textId="77777777" w:rsidR="00D30438" w:rsidRPr="002E51A0" w:rsidRDefault="00D30438">
            <w:pPr>
              <w:spacing w:after="180"/>
              <w:ind w:left="851" w:hanging="284"/>
              <w:jc w:val="left"/>
              <w:rPr>
                <w:rFonts w:ascii="Times New Roman" w:hAnsi="Times New Roman"/>
                <w:lang w:eastAsia="x-none"/>
              </w:rPr>
            </w:pPr>
            <w:r w:rsidRPr="002E51A0">
              <w:rPr>
                <w:rFonts w:ascii="Times New Roman" w:hAnsi="Times New Roman"/>
                <w:lang w:eastAsia="x-none"/>
              </w:rPr>
              <w:t>2&gt;</w:t>
            </w:r>
            <w:r w:rsidRPr="002E51A0">
              <w:rPr>
                <w:rFonts w:ascii="Times New Roman" w:hAnsi="Times New Roman"/>
                <w:lang w:eastAsia="x-none"/>
              </w:rPr>
              <w:tab/>
              <w:t>if the current d</w:t>
            </w:r>
            <w:bookmarkStart w:id="0" w:name="_GoBack"/>
            <w:bookmarkEnd w:id="0"/>
            <w:r w:rsidRPr="002E51A0">
              <w:rPr>
                <w:rFonts w:ascii="Times New Roman" w:hAnsi="Times New Roman"/>
                <w:lang w:eastAsia="x-none"/>
              </w:rPr>
              <w:t xml:space="preserve">elay budget is </w:t>
            </w:r>
            <w:r w:rsidRPr="003C7027">
              <w:rPr>
                <w:rFonts w:ascii="Times New Roman" w:hAnsi="Times New Roman"/>
                <w:highlight w:val="yellow"/>
                <w:lang w:eastAsia="x-none"/>
              </w:rPr>
              <w:t>different from the one indicated in the last transmission</w:t>
            </w:r>
            <w:r w:rsidRPr="002E51A0">
              <w:rPr>
                <w:rFonts w:ascii="Times New Roman" w:hAnsi="Times New Roman"/>
                <w:lang w:eastAsia="x-none"/>
              </w:rPr>
              <w:t xml:space="preserve"> of the </w:t>
            </w:r>
            <w:r w:rsidRPr="002E51A0">
              <w:rPr>
                <w:rFonts w:ascii="Times New Roman" w:hAnsi="Times New Roman"/>
                <w:i/>
                <w:iCs/>
                <w:lang w:eastAsia="x-none"/>
              </w:rPr>
              <w:t>UEAssistanceInformation</w:t>
            </w:r>
            <w:r w:rsidRPr="002E51A0">
              <w:rPr>
                <w:rFonts w:ascii="Times New Roman" w:hAnsi="Times New Roman"/>
                <w:lang w:eastAsia="x-none"/>
              </w:rPr>
              <w:t xml:space="preserve"> message and timer T3</w:t>
            </w:r>
            <w:r w:rsidRPr="002E51A0">
              <w:rPr>
                <w:rFonts w:ascii="Times New Roman" w:hAnsi="Times New Roman"/>
              </w:rPr>
              <w:t>42</w:t>
            </w:r>
            <w:r w:rsidRPr="002E51A0">
              <w:rPr>
                <w:rFonts w:ascii="Times New Roman" w:hAnsi="Times New Roman"/>
                <w:lang w:eastAsia="x-none"/>
              </w:rPr>
              <w:t xml:space="preserve"> is not running:</w:t>
            </w:r>
          </w:p>
          <w:p w14:paraId="4B4D6725" w14:textId="77777777" w:rsidR="00D30438" w:rsidRPr="002E51A0" w:rsidRDefault="00D30438">
            <w:pPr>
              <w:spacing w:after="180"/>
              <w:ind w:left="1135" w:hanging="284"/>
              <w:jc w:val="left"/>
              <w:rPr>
                <w:rFonts w:ascii="Times New Roman" w:hAnsi="Times New Roman"/>
                <w:lang w:eastAsia="x-none"/>
              </w:rPr>
            </w:pPr>
            <w:r w:rsidRPr="002E51A0">
              <w:rPr>
                <w:rFonts w:ascii="Times New Roman" w:hAnsi="Times New Roman"/>
                <w:lang w:eastAsia="x-none"/>
              </w:rPr>
              <w:t>3&gt;</w:t>
            </w:r>
            <w:r w:rsidRPr="002E51A0">
              <w:rPr>
                <w:rFonts w:ascii="Times New Roman" w:hAnsi="Times New Roman"/>
                <w:lang w:eastAsia="x-none"/>
              </w:rPr>
              <w:tab/>
              <w:t xml:space="preserve">initiate transmission of the </w:t>
            </w:r>
            <w:r w:rsidRPr="002E51A0">
              <w:rPr>
                <w:rFonts w:ascii="Times New Roman" w:hAnsi="Times New Roman"/>
                <w:i/>
                <w:iCs/>
                <w:lang w:eastAsia="x-none"/>
              </w:rPr>
              <w:t>UEAssistanceInformation</w:t>
            </w:r>
            <w:r w:rsidRPr="002E51A0">
              <w:rPr>
                <w:rFonts w:ascii="Times New Roman" w:hAnsi="Times New Roman"/>
                <w:lang w:eastAsia="x-none"/>
              </w:rPr>
              <w:t xml:space="preserve"> message in accordance with 5.</w:t>
            </w:r>
            <w:r w:rsidRPr="002E51A0">
              <w:rPr>
                <w:rFonts w:ascii="Times New Roman" w:hAnsi="Times New Roman"/>
              </w:rPr>
              <w:t>7</w:t>
            </w:r>
            <w:r w:rsidRPr="002E51A0">
              <w:rPr>
                <w:rFonts w:ascii="Times New Roman" w:hAnsi="Times New Roman"/>
                <w:lang w:eastAsia="x-none"/>
              </w:rPr>
              <w:t>.</w:t>
            </w:r>
            <w:r w:rsidRPr="002E51A0">
              <w:rPr>
                <w:rFonts w:ascii="Times New Roman" w:hAnsi="Times New Roman"/>
              </w:rPr>
              <w:t>4</w:t>
            </w:r>
            <w:r w:rsidRPr="002E51A0">
              <w:rPr>
                <w:rFonts w:ascii="Times New Roman" w:hAnsi="Times New Roman"/>
                <w:lang w:eastAsia="x-none"/>
              </w:rPr>
              <w:t>.3;</w:t>
            </w:r>
          </w:p>
          <w:p w14:paraId="737AD9A5" w14:textId="77777777" w:rsidR="00D30438" w:rsidRPr="002E51A0" w:rsidRDefault="00D30438">
            <w:pPr>
              <w:spacing w:after="180"/>
              <w:ind w:left="568" w:hanging="284"/>
              <w:jc w:val="left"/>
              <w:rPr>
                <w:rFonts w:ascii="Times New Roman" w:hAnsi="Times New Roman"/>
                <w:lang w:eastAsia="x-none"/>
              </w:rPr>
            </w:pPr>
            <w:r w:rsidRPr="002E51A0">
              <w:rPr>
                <w:rFonts w:ascii="Times New Roman" w:hAnsi="Times New Roman"/>
                <w:lang w:eastAsia="x-none"/>
              </w:rPr>
              <w:t>1&gt;</w:t>
            </w:r>
            <w:r w:rsidRPr="002E51A0">
              <w:rPr>
                <w:rFonts w:ascii="Times New Roman" w:hAnsi="Times New Roman"/>
                <w:lang w:eastAsia="x-none"/>
              </w:rPr>
              <w:tab/>
              <w:t>if configured to provide overheating assistance information:</w:t>
            </w:r>
          </w:p>
          <w:p w14:paraId="4AFC7BA9" w14:textId="77777777" w:rsidR="00D30438" w:rsidRPr="002E51A0" w:rsidRDefault="00D30438">
            <w:pPr>
              <w:spacing w:after="180"/>
              <w:ind w:left="851" w:hanging="284"/>
              <w:jc w:val="left"/>
              <w:rPr>
                <w:rFonts w:ascii="Times New Roman" w:hAnsi="Times New Roman"/>
                <w:lang w:eastAsia="x-none"/>
              </w:rPr>
            </w:pPr>
            <w:r w:rsidRPr="002E51A0">
              <w:rPr>
                <w:rFonts w:ascii="Times New Roman" w:hAnsi="Times New Roman"/>
                <w:lang w:eastAsia="x-none"/>
              </w:rPr>
              <w:t>2&gt;</w:t>
            </w:r>
            <w:r w:rsidRPr="002E51A0">
              <w:rPr>
                <w:rFonts w:ascii="Times New Roman" w:hAnsi="Times New Roman"/>
                <w:lang w:eastAsia="x-none"/>
              </w:rPr>
              <w:tab/>
              <w:t xml:space="preserve">if the overheating condition has been detected and </w:t>
            </w:r>
            <w:r w:rsidRPr="003C7027">
              <w:rPr>
                <w:rFonts w:ascii="Times New Roman" w:hAnsi="Times New Roman"/>
                <w:highlight w:val="yellow"/>
                <w:lang w:eastAsia="x-none"/>
              </w:rPr>
              <w:t>T345 is not running</w:t>
            </w:r>
            <w:r w:rsidRPr="002E51A0">
              <w:rPr>
                <w:rFonts w:ascii="Times New Roman" w:hAnsi="Times New Roman"/>
                <w:lang w:eastAsia="x-none"/>
              </w:rPr>
              <w:t>; or</w:t>
            </w:r>
          </w:p>
          <w:p w14:paraId="5320F1D0" w14:textId="77777777" w:rsidR="00D30438" w:rsidRPr="002E51A0" w:rsidRDefault="00D30438">
            <w:pPr>
              <w:spacing w:after="180"/>
              <w:ind w:left="851" w:hanging="284"/>
              <w:jc w:val="left"/>
              <w:rPr>
                <w:rFonts w:ascii="Times New Roman" w:hAnsi="Times New Roman"/>
                <w:lang w:eastAsia="x-none"/>
              </w:rPr>
            </w:pPr>
            <w:r w:rsidRPr="002E51A0">
              <w:rPr>
                <w:rFonts w:ascii="Times New Roman" w:hAnsi="Times New Roman"/>
                <w:lang w:eastAsia="x-none"/>
              </w:rPr>
              <w:t>2&gt;</w:t>
            </w:r>
            <w:r w:rsidRPr="002E51A0">
              <w:rPr>
                <w:rFonts w:ascii="Times New Roman" w:hAnsi="Times New Roman"/>
                <w:lang w:eastAsia="x-none"/>
              </w:rPr>
              <w:tab/>
              <w:t xml:space="preserve">if the current overheating assistance information is </w:t>
            </w:r>
            <w:r w:rsidRPr="003C7027">
              <w:rPr>
                <w:rFonts w:ascii="Times New Roman" w:hAnsi="Times New Roman"/>
                <w:highlight w:val="yellow"/>
                <w:lang w:eastAsia="x-none"/>
              </w:rPr>
              <w:t>different from the one indicated in the last transmission</w:t>
            </w:r>
            <w:r w:rsidRPr="002E51A0">
              <w:rPr>
                <w:rFonts w:ascii="Times New Roman" w:hAnsi="Times New Roman"/>
                <w:lang w:eastAsia="x-none"/>
              </w:rPr>
              <w:t xml:space="preserve"> of the </w:t>
            </w:r>
            <w:r w:rsidRPr="002E51A0">
              <w:rPr>
                <w:rFonts w:ascii="Times New Roman" w:hAnsi="Times New Roman"/>
                <w:i/>
                <w:lang w:eastAsia="x-none"/>
              </w:rPr>
              <w:t>UEAssistanceInformation</w:t>
            </w:r>
            <w:r w:rsidRPr="002E51A0">
              <w:rPr>
                <w:rFonts w:ascii="Times New Roman" w:hAnsi="Times New Roman"/>
                <w:lang w:eastAsia="x-none"/>
              </w:rPr>
              <w:t xml:space="preserve"> message and timer T345 is not running:</w:t>
            </w:r>
          </w:p>
          <w:p w14:paraId="31E99639" w14:textId="77777777" w:rsidR="00D30438" w:rsidRDefault="00D30438" w:rsidP="00114CF9">
            <w:pPr>
              <w:pStyle w:val="CRCoverPage"/>
              <w:keepNext/>
              <w:spacing w:before="120"/>
              <w:rPr>
                <w:rFonts w:eastAsia="Malgun Gothic"/>
                <w:b/>
                <w:lang w:val="en-US" w:eastAsia="ko-KR"/>
              </w:rPr>
            </w:pPr>
            <w:r w:rsidRPr="002E51A0">
              <w:rPr>
                <w:rFonts w:ascii="Times New Roman" w:eastAsia="Times New Roman" w:hAnsi="Times New Roman"/>
                <w:lang w:eastAsia="ja-JP"/>
              </w:rPr>
              <w:t>3&gt;</w:t>
            </w:r>
            <w:r w:rsidRPr="002E51A0">
              <w:rPr>
                <w:rFonts w:ascii="Times New Roman" w:eastAsia="Times New Roman" w:hAnsi="Times New Roman"/>
                <w:lang w:eastAsia="ja-JP"/>
              </w:rPr>
              <w:tab/>
              <w:t xml:space="preserve">initiate transmission of the </w:t>
            </w:r>
            <w:r w:rsidRPr="002E51A0">
              <w:rPr>
                <w:rFonts w:ascii="Times New Roman" w:eastAsia="Times New Roman" w:hAnsi="Times New Roman"/>
                <w:i/>
                <w:lang w:eastAsia="ja-JP"/>
              </w:rPr>
              <w:t>UEAssistanceInformation</w:t>
            </w:r>
            <w:r w:rsidRPr="002E51A0">
              <w:rPr>
                <w:rFonts w:ascii="Times New Roman" w:eastAsia="Times New Roman" w:hAnsi="Times New Roman"/>
                <w:lang w:eastAsia="ja-JP"/>
              </w:rPr>
              <w:t xml:space="preserve"> message in accordance with 5.7.4.3;</w:t>
            </w:r>
          </w:p>
        </w:tc>
      </w:tr>
    </w:tbl>
    <w:p w14:paraId="4D444464" w14:textId="67DDC719" w:rsidR="00D30438" w:rsidRPr="00AA66F3" w:rsidRDefault="00D30438" w:rsidP="00114CF9">
      <w:pPr>
        <w:pStyle w:val="Caption"/>
        <w:jc w:val="center"/>
        <w:rPr>
          <w:rFonts w:eastAsia="Malgun Gothic" w:cs="Arial"/>
          <w:lang w:eastAsia="ko-KR"/>
        </w:rPr>
      </w:pPr>
      <w:bookmarkStart w:id="1" w:name="_Ref16604999"/>
      <w:r w:rsidRPr="00114CF9">
        <w:rPr>
          <w:rFonts w:ascii="Arial" w:hAnsi="Arial" w:cs="Arial"/>
        </w:rPr>
        <w:t xml:space="preserve">Excerpt </w:t>
      </w:r>
      <w:r w:rsidRPr="00114CF9">
        <w:rPr>
          <w:rFonts w:ascii="Arial" w:hAnsi="Arial" w:cs="Arial"/>
        </w:rPr>
        <w:fldChar w:fldCharType="begin"/>
      </w:r>
      <w:r w:rsidRPr="00114CF9">
        <w:rPr>
          <w:rFonts w:ascii="Arial" w:hAnsi="Arial" w:cs="Arial"/>
        </w:rPr>
        <w:instrText xml:space="preserve"> SEQ Excerpt \* ARABIC </w:instrText>
      </w:r>
      <w:r w:rsidRPr="00114CF9">
        <w:rPr>
          <w:rFonts w:ascii="Arial" w:hAnsi="Arial" w:cs="Arial"/>
        </w:rPr>
        <w:fldChar w:fldCharType="separate"/>
      </w:r>
      <w:r w:rsidRPr="00114CF9">
        <w:rPr>
          <w:rFonts w:ascii="Arial" w:hAnsi="Arial" w:cs="Arial"/>
          <w:noProof/>
        </w:rPr>
        <w:t>1</w:t>
      </w:r>
      <w:r w:rsidRPr="00114CF9">
        <w:rPr>
          <w:rFonts w:ascii="Arial" w:hAnsi="Arial" w:cs="Arial"/>
        </w:rPr>
        <w:fldChar w:fldCharType="end"/>
      </w:r>
      <w:bookmarkEnd w:id="1"/>
      <w:r w:rsidRPr="00114CF9">
        <w:rPr>
          <w:rFonts w:ascii="Arial" w:hAnsi="Arial" w:cs="Arial"/>
        </w:rPr>
        <w:t>: Delay budget reporting using UE assistance in 38.331</w:t>
      </w:r>
    </w:p>
    <w:p w14:paraId="7B18C97D" w14:textId="77777777" w:rsidR="00C40275" w:rsidRDefault="00C40275" w:rsidP="0046701F">
      <w:pPr>
        <w:pStyle w:val="CRCoverPage"/>
        <w:spacing w:before="120"/>
        <w:jc w:val="both"/>
        <w:rPr>
          <w:rFonts w:eastAsia="Malgun Gothic"/>
          <w:lang w:val="en-US" w:eastAsia="ko-KR"/>
        </w:rPr>
      </w:pPr>
    </w:p>
    <w:p w14:paraId="7B9943B7" w14:textId="0969ABD9" w:rsidR="00B37808" w:rsidRPr="004F1C7E" w:rsidRDefault="00B37808" w:rsidP="0046701F">
      <w:pPr>
        <w:pStyle w:val="CRCoverPage"/>
        <w:spacing w:before="120"/>
        <w:jc w:val="both"/>
        <w:rPr>
          <w:rFonts w:eastAsia="Malgun Gothic"/>
          <w:lang w:val="en-US" w:eastAsia="ko-KR"/>
        </w:rPr>
      </w:pPr>
      <w:r w:rsidRPr="004F1C7E">
        <w:rPr>
          <w:rFonts w:eastAsia="Malgun Gothic"/>
          <w:lang w:val="en-US" w:eastAsia="ko-KR"/>
        </w:rPr>
        <w:t xml:space="preserve">To avoid frequent transmission of UE assistance information message, e.g. due to </w:t>
      </w:r>
      <w:r w:rsidR="00410590">
        <w:rPr>
          <w:rFonts w:eastAsia="Malgun Gothic"/>
          <w:lang w:val="en-US" w:eastAsia="ko-KR"/>
        </w:rPr>
        <w:t>rapid changes in</w:t>
      </w:r>
      <w:r w:rsidRPr="004F1C7E">
        <w:rPr>
          <w:rFonts w:eastAsia="Malgun Gothic"/>
          <w:lang w:val="en-US" w:eastAsia="ko-KR"/>
        </w:rPr>
        <w:t xml:space="preserve"> traffic, a prohibit timer can be </w:t>
      </w:r>
      <w:r w:rsidR="000F39DD">
        <w:rPr>
          <w:rFonts w:eastAsia="Malgun Gothic"/>
          <w:lang w:val="en-US" w:eastAsia="ko-KR"/>
        </w:rPr>
        <w:t>introduced</w:t>
      </w:r>
      <w:r w:rsidR="006B23CD">
        <w:rPr>
          <w:rFonts w:eastAsia="Malgun Gothic"/>
          <w:lang w:val="en-US" w:eastAsia="ko-KR"/>
        </w:rPr>
        <w:t xml:space="preserve"> similar to </w:t>
      </w:r>
      <w:r w:rsidR="00410590">
        <w:rPr>
          <w:rFonts w:eastAsia="Malgun Gothic"/>
          <w:lang w:val="en-US" w:eastAsia="ko-KR"/>
        </w:rPr>
        <w:t xml:space="preserve">that </w:t>
      </w:r>
      <w:r w:rsidR="006B23CD">
        <w:rPr>
          <w:rFonts w:eastAsia="Malgun Gothic"/>
          <w:lang w:val="en-US" w:eastAsia="ko-KR"/>
        </w:rPr>
        <w:t xml:space="preserve">used for delay budget reporting </w:t>
      </w:r>
      <w:r w:rsidR="00D30438">
        <w:rPr>
          <w:rFonts w:eastAsia="Malgun Gothic"/>
          <w:lang w:val="en-US" w:eastAsia="ko-KR"/>
        </w:rPr>
        <w:t xml:space="preserve">as shown in </w:t>
      </w:r>
      <w:r w:rsidR="00D30438">
        <w:rPr>
          <w:rFonts w:eastAsia="Malgun Gothic"/>
          <w:lang w:val="en-US" w:eastAsia="ko-KR"/>
        </w:rPr>
        <w:fldChar w:fldCharType="begin"/>
      </w:r>
      <w:r w:rsidR="00D30438">
        <w:rPr>
          <w:rFonts w:eastAsia="Malgun Gothic"/>
          <w:lang w:val="en-US" w:eastAsia="ko-KR"/>
        </w:rPr>
        <w:instrText xml:space="preserve"> REF _Ref16604999 \h </w:instrText>
      </w:r>
      <w:r w:rsidR="00D30438">
        <w:rPr>
          <w:rFonts w:eastAsia="Malgun Gothic"/>
          <w:lang w:val="en-US" w:eastAsia="ko-KR"/>
        </w:rPr>
      </w:r>
      <w:r w:rsidR="00D30438">
        <w:rPr>
          <w:rFonts w:eastAsia="Malgun Gothic"/>
          <w:lang w:val="en-US" w:eastAsia="ko-KR"/>
        </w:rPr>
        <w:fldChar w:fldCharType="separate"/>
      </w:r>
      <w:r w:rsidR="00D30438">
        <w:t xml:space="preserve">Excerpt </w:t>
      </w:r>
      <w:r w:rsidR="00D30438">
        <w:rPr>
          <w:noProof/>
        </w:rPr>
        <w:t>1</w:t>
      </w:r>
      <w:r w:rsidR="00D30438">
        <w:rPr>
          <w:rFonts w:eastAsia="Malgun Gothic"/>
          <w:lang w:val="en-US" w:eastAsia="ko-KR"/>
        </w:rPr>
        <w:fldChar w:fldCharType="end"/>
      </w:r>
      <w:r w:rsidR="000F39DD">
        <w:rPr>
          <w:rFonts w:eastAsia="Malgun Gothic"/>
          <w:lang w:val="en-US" w:eastAsia="ko-KR"/>
        </w:rPr>
        <w:t xml:space="preserve">. </w:t>
      </w:r>
      <w:r w:rsidR="006B23CD">
        <w:rPr>
          <w:rFonts w:eastAsia="Malgun Gothic"/>
          <w:lang w:val="en-US" w:eastAsia="ko-KR"/>
        </w:rPr>
        <w:t xml:space="preserve">Such a </w:t>
      </w:r>
      <w:r w:rsidRPr="004F1C7E">
        <w:rPr>
          <w:rFonts w:eastAsia="Malgun Gothic"/>
          <w:lang w:val="en-US" w:eastAsia="ko-KR"/>
        </w:rPr>
        <w:t>prohibit timer</w:t>
      </w:r>
      <w:r w:rsidR="006B23CD">
        <w:rPr>
          <w:rFonts w:eastAsia="Malgun Gothic"/>
          <w:lang w:val="en-US" w:eastAsia="ko-KR"/>
        </w:rPr>
        <w:t xml:space="preserve"> would </w:t>
      </w:r>
      <w:r w:rsidRPr="004F1C7E">
        <w:rPr>
          <w:rFonts w:eastAsia="Malgun Gothic"/>
          <w:lang w:val="en-US" w:eastAsia="ko-KR"/>
        </w:rPr>
        <w:t>star</w:t>
      </w:r>
      <w:r w:rsidR="006B23CD">
        <w:rPr>
          <w:rFonts w:eastAsia="Malgun Gothic"/>
          <w:lang w:val="en-US" w:eastAsia="ko-KR"/>
        </w:rPr>
        <w:t xml:space="preserve">t on the </w:t>
      </w:r>
      <w:r w:rsidRPr="004F1C7E">
        <w:rPr>
          <w:rFonts w:eastAsia="Malgun Gothic"/>
          <w:lang w:val="en-US" w:eastAsia="ko-KR"/>
        </w:rPr>
        <w:t xml:space="preserve">transmission of </w:t>
      </w:r>
      <w:r w:rsidR="00F30B7E">
        <w:rPr>
          <w:rFonts w:eastAsia="Malgun Gothic"/>
          <w:lang w:val="en-US" w:eastAsia="ko-KR"/>
        </w:rPr>
        <w:t xml:space="preserve">a </w:t>
      </w:r>
      <w:r w:rsidRPr="004F1C7E">
        <w:rPr>
          <w:rFonts w:eastAsia="Malgun Gothic"/>
          <w:lang w:val="en-US" w:eastAsia="ko-KR"/>
        </w:rPr>
        <w:t>UE assistance information message</w:t>
      </w:r>
      <w:r w:rsidR="006B23CD">
        <w:rPr>
          <w:rFonts w:eastAsia="Malgun Gothic"/>
          <w:lang w:val="en-US" w:eastAsia="ko-KR"/>
        </w:rPr>
        <w:t xml:space="preserve"> that includes parameters for power consumption reduction. While this timer is running, the </w:t>
      </w:r>
      <w:r w:rsidRPr="004F1C7E">
        <w:rPr>
          <w:rFonts w:eastAsia="Malgun Gothic"/>
          <w:lang w:val="en-US" w:eastAsia="ko-KR"/>
        </w:rPr>
        <w:t xml:space="preserve">UE </w:t>
      </w:r>
      <w:r w:rsidR="006B23CD">
        <w:rPr>
          <w:rFonts w:eastAsia="Malgun Gothic"/>
          <w:lang w:val="en-US" w:eastAsia="ko-KR"/>
        </w:rPr>
        <w:t xml:space="preserve">does </w:t>
      </w:r>
      <w:r w:rsidRPr="004F1C7E">
        <w:rPr>
          <w:rFonts w:eastAsia="Malgun Gothic"/>
          <w:lang w:val="en-US" w:eastAsia="ko-KR"/>
        </w:rPr>
        <w:t xml:space="preserve">not send </w:t>
      </w:r>
      <w:r w:rsidR="004F1C7E" w:rsidRPr="004F1C7E">
        <w:rPr>
          <w:rFonts w:eastAsia="Malgun Gothic"/>
          <w:lang w:val="en-US" w:eastAsia="ko-KR"/>
        </w:rPr>
        <w:t xml:space="preserve">any </w:t>
      </w:r>
      <w:r w:rsidR="006B23CD">
        <w:rPr>
          <w:rFonts w:eastAsia="Malgun Gothic"/>
          <w:lang w:val="en-US" w:eastAsia="ko-KR"/>
        </w:rPr>
        <w:t xml:space="preserve">further </w:t>
      </w:r>
      <w:r w:rsidR="004F1C7E" w:rsidRPr="004F1C7E">
        <w:rPr>
          <w:rFonts w:eastAsia="Malgun Gothic"/>
          <w:lang w:val="en-US" w:eastAsia="ko-KR"/>
        </w:rPr>
        <w:t>UE assistance information message</w:t>
      </w:r>
      <w:r w:rsidR="006B23CD">
        <w:rPr>
          <w:rFonts w:eastAsia="Malgun Gothic"/>
          <w:lang w:val="en-US" w:eastAsia="ko-KR"/>
        </w:rPr>
        <w:t>s for power consumption reduction reasons.</w:t>
      </w:r>
    </w:p>
    <w:p w14:paraId="41C7BA18" w14:textId="77777777" w:rsidR="00B37808" w:rsidRDefault="00B37808" w:rsidP="0046701F">
      <w:pPr>
        <w:pStyle w:val="CRCoverPage"/>
        <w:spacing w:before="120"/>
        <w:jc w:val="both"/>
        <w:rPr>
          <w:rFonts w:eastAsia="Malgun Gothic"/>
          <w:b/>
          <w:lang w:val="en-US" w:eastAsia="ko-KR"/>
        </w:rPr>
      </w:pPr>
    </w:p>
    <w:p w14:paraId="7F81C8B2" w14:textId="04AB15C5" w:rsidR="006255ED" w:rsidRDefault="0046701F" w:rsidP="0046701F">
      <w:pPr>
        <w:pStyle w:val="CRCoverPage"/>
        <w:spacing w:before="120"/>
        <w:jc w:val="both"/>
        <w:rPr>
          <w:rFonts w:eastAsia="Malgun Gothic"/>
          <w:b/>
          <w:lang w:val="en-US" w:eastAsia="ko-KR"/>
        </w:rPr>
      </w:pPr>
      <w:r>
        <w:rPr>
          <w:rFonts w:eastAsia="Malgun Gothic"/>
          <w:b/>
          <w:lang w:val="en-US" w:eastAsia="ko-KR"/>
        </w:rPr>
        <w:t xml:space="preserve">Proposal </w:t>
      </w:r>
      <w:r w:rsidR="00620729">
        <w:rPr>
          <w:rFonts w:eastAsia="Malgun Gothic"/>
          <w:b/>
          <w:lang w:val="en-US" w:eastAsia="ko-KR"/>
        </w:rPr>
        <w:t>2</w:t>
      </w:r>
      <w:r>
        <w:rPr>
          <w:rFonts w:eastAsia="Malgun Gothic"/>
          <w:b/>
          <w:lang w:val="en-US" w:eastAsia="ko-KR"/>
        </w:rPr>
        <w:t xml:space="preserve">: Introduce a prohibit timer for </w:t>
      </w:r>
      <w:r w:rsidR="00134FB2">
        <w:rPr>
          <w:rFonts w:eastAsia="Malgun Gothic"/>
          <w:b/>
          <w:lang w:val="en-US" w:eastAsia="ko-KR"/>
        </w:rPr>
        <w:t xml:space="preserve">the </w:t>
      </w:r>
      <w:r>
        <w:rPr>
          <w:rFonts w:eastAsia="Malgun Gothic"/>
          <w:b/>
          <w:lang w:val="en-US" w:eastAsia="ko-KR"/>
        </w:rPr>
        <w:t>transmission of UE assistance information for power saving.</w:t>
      </w:r>
    </w:p>
    <w:p w14:paraId="2DEE396C" w14:textId="77777777" w:rsidR="00B37808" w:rsidRDefault="00B37808" w:rsidP="0046701F">
      <w:pPr>
        <w:pStyle w:val="CRCoverPage"/>
        <w:spacing w:before="120"/>
        <w:jc w:val="both"/>
        <w:rPr>
          <w:rFonts w:eastAsia="Malgun Gothic"/>
          <w:b/>
          <w:lang w:val="en-US" w:eastAsia="ko-KR"/>
        </w:rPr>
      </w:pPr>
    </w:p>
    <w:p w14:paraId="10A1D19D" w14:textId="52693CCB" w:rsidR="000F39DD" w:rsidRDefault="000F39DD" w:rsidP="0046701F">
      <w:pPr>
        <w:pStyle w:val="CRCoverPage"/>
        <w:spacing w:before="120"/>
        <w:jc w:val="both"/>
        <w:rPr>
          <w:rFonts w:eastAsia="Malgun Gothic"/>
          <w:lang w:val="en-US" w:eastAsia="ko-KR"/>
        </w:rPr>
      </w:pPr>
      <w:r>
        <w:rPr>
          <w:rFonts w:eastAsia="Malgun Gothic"/>
          <w:lang w:val="en-US" w:eastAsia="ko-KR"/>
        </w:rPr>
        <w:t>As for the trigger condition</w:t>
      </w:r>
      <w:r w:rsidR="00BE538E">
        <w:rPr>
          <w:rFonts w:eastAsia="Malgun Gothic"/>
          <w:lang w:val="en-US" w:eastAsia="ko-KR"/>
        </w:rPr>
        <w:t>s</w:t>
      </w:r>
      <w:r>
        <w:rPr>
          <w:rFonts w:eastAsia="Malgun Gothic"/>
          <w:lang w:val="en-US" w:eastAsia="ko-KR"/>
        </w:rPr>
        <w:t xml:space="preserve"> for transmitting UE assistance information, we can </w:t>
      </w:r>
      <w:r w:rsidR="006B23CD">
        <w:rPr>
          <w:rFonts w:eastAsia="Malgun Gothic"/>
          <w:lang w:val="en-US" w:eastAsia="ko-KR"/>
        </w:rPr>
        <w:t xml:space="preserve">again re-use </w:t>
      </w:r>
      <w:r>
        <w:rPr>
          <w:rFonts w:eastAsia="Malgun Gothic"/>
          <w:lang w:val="en-US" w:eastAsia="ko-KR"/>
        </w:rPr>
        <w:t xml:space="preserve">the </w:t>
      </w:r>
      <w:r w:rsidR="00BE538E">
        <w:rPr>
          <w:rFonts w:eastAsia="Malgun Gothic"/>
          <w:lang w:val="en-US" w:eastAsia="ko-KR"/>
        </w:rPr>
        <w:t xml:space="preserve">Rel-15 </w:t>
      </w:r>
      <w:r>
        <w:rPr>
          <w:rFonts w:eastAsia="Malgun Gothic"/>
          <w:lang w:val="en-US" w:eastAsia="ko-KR"/>
        </w:rPr>
        <w:t>NR baseline for overheating and delay budget report</w:t>
      </w:r>
      <w:r w:rsidR="00BE538E">
        <w:rPr>
          <w:rFonts w:eastAsia="Malgun Gothic"/>
          <w:lang w:val="en-US" w:eastAsia="ko-KR"/>
        </w:rPr>
        <w:t>s</w:t>
      </w:r>
      <w:r>
        <w:rPr>
          <w:rFonts w:eastAsia="Malgun Gothic"/>
          <w:lang w:val="en-US" w:eastAsia="ko-KR"/>
        </w:rPr>
        <w:t xml:space="preserve">. </w:t>
      </w:r>
      <w:r w:rsidR="006B23CD">
        <w:rPr>
          <w:rFonts w:eastAsia="Malgun Gothic"/>
          <w:lang w:val="en-US" w:eastAsia="ko-KR"/>
        </w:rPr>
        <w:t>A</w:t>
      </w:r>
      <w:r>
        <w:rPr>
          <w:rFonts w:eastAsia="Malgun Gothic"/>
          <w:lang w:val="en-US" w:eastAsia="ko-KR"/>
        </w:rPr>
        <w:t xml:space="preserve"> UE </w:t>
      </w:r>
      <w:r w:rsidR="006B23CD">
        <w:rPr>
          <w:rFonts w:eastAsia="Malgun Gothic"/>
          <w:lang w:val="en-US" w:eastAsia="ko-KR"/>
        </w:rPr>
        <w:t xml:space="preserve">would </w:t>
      </w:r>
      <w:r>
        <w:rPr>
          <w:rFonts w:eastAsia="Malgun Gothic"/>
          <w:lang w:val="en-US" w:eastAsia="ko-KR"/>
        </w:rPr>
        <w:t xml:space="preserve">transmit assistance information for power saving </w:t>
      </w:r>
      <w:r w:rsidR="006B23CD">
        <w:rPr>
          <w:rFonts w:eastAsia="Malgun Gothic"/>
          <w:lang w:val="en-US" w:eastAsia="ko-KR"/>
        </w:rPr>
        <w:t xml:space="preserve">only </w:t>
      </w:r>
      <w:r>
        <w:rPr>
          <w:rFonts w:eastAsia="Malgun Gothic"/>
          <w:lang w:val="en-US" w:eastAsia="ko-KR"/>
        </w:rPr>
        <w:t>in case one of the following condition</w:t>
      </w:r>
      <w:r w:rsidR="006F00FB">
        <w:rPr>
          <w:rFonts w:eastAsia="Malgun Gothic"/>
          <w:lang w:val="en-US" w:eastAsia="ko-KR"/>
        </w:rPr>
        <w:t>s</w:t>
      </w:r>
      <w:r>
        <w:rPr>
          <w:rFonts w:eastAsia="Malgun Gothic"/>
          <w:lang w:val="en-US" w:eastAsia="ko-KR"/>
        </w:rPr>
        <w:t xml:space="preserve"> is satisfied:</w:t>
      </w:r>
    </w:p>
    <w:p w14:paraId="2F9DD49B" w14:textId="3996C16A" w:rsidR="006A13E3" w:rsidRDefault="00D97BDA" w:rsidP="002E51A0">
      <w:pPr>
        <w:pStyle w:val="CRCoverPage"/>
        <w:numPr>
          <w:ilvl w:val="0"/>
          <w:numId w:val="38"/>
        </w:numPr>
        <w:spacing w:before="120"/>
        <w:ind w:left="426" w:hanging="426"/>
        <w:jc w:val="both"/>
        <w:rPr>
          <w:rFonts w:eastAsia="Malgun Gothic"/>
          <w:lang w:val="en-US" w:eastAsia="ko-KR"/>
        </w:rPr>
      </w:pPr>
      <w:r>
        <w:rPr>
          <w:rFonts w:eastAsia="Malgun Gothic"/>
          <w:lang w:val="en-US" w:eastAsia="ko-KR"/>
        </w:rPr>
        <w:t xml:space="preserve">If </w:t>
      </w:r>
      <w:r w:rsidR="002E51A0">
        <w:rPr>
          <w:rFonts w:eastAsia="Malgun Gothic"/>
          <w:lang w:val="en-US" w:eastAsia="ko-KR"/>
        </w:rPr>
        <w:t xml:space="preserve">UE </w:t>
      </w:r>
      <w:r w:rsidR="006B23CD">
        <w:rPr>
          <w:rFonts w:eastAsia="Malgun Gothic"/>
          <w:lang w:val="en-US" w:eastAsia="ko-KR"/>
        </w:rPr>
        <w:t xml:space="preserve">has </w:t>
      </w:r>
      <w:r w:rsidR="002E51A0">
        <w:rPr>
          <w:rFonts w:eastAsia="Malgun Gothic"/>
          <w:lang w:val="en-US" w:eastAsia="ko-KR"/>
        </w:rPr>
        <w:t xml:space="preserve">not </w:t>
      </w:r>
      <w:r w:rsidR="006F00FB">
        <w:rPr>
          <w:rFonts w:eastAsia="Malgun Gothic"/>
          <w:lang w:val="en-US" w:eastAsia="ko-KR"/>
        </w:rPr>
        <w:t xml:space="preserve">previously </w:t>
      </w:r>
      <w:r w:rsidR="002E51A0">
        <w:rPr>
          <w:rFonts w:eastAsia="Malgun Gothic"/>
          <w:lang w:val="en-US" w:eastAsia="ko-KR"/>
        </w:rPr>
        <w:t>transmit</w:t>
      </w:r>
      <w:r w:rsidR="006B23CD">
        <w:rPr>
          <w:rFonts w:eastAsia="Malgun Gothic"/>
          <w:lang w:val="en-US" w:eastAsia="ko-KR"/>
        </w:rPr>
        <w:t>ted</w:t>
      </w:r>
      <w:r w:rsidR="002E51A0">
        <w:rPr>
          <w:rFonts w:eastAsia="Malgun Gothic"/>
          <w:lang w:val="en-US" w:eastAsia="ko-KR"/>
        </w:rPr>
        <w:t xml:space="preserve"> </w:t>
      </w:r>
      <w:r w:rsidR="006F00FB">
        <w:rPr>
          <w:rFonts w:eastAsia="Malgun Gothic"/>
          <w:lang w:val="en-US" w:eastAsia="ko-KR"/>
        </w:rPr>
        <w:t xml:space="preserve">a </w:t>
      </w:r>
      <w:r w:rsidR="002E51A0">
        <w:rPr>
          <w:rFonts w:eastAsia="Malgun Gothic"/>
          <w:lang w:val="en-US" w:eastAsia="ko-KR"/>
        </w:rPr>
        <w:t>UE assistance infor</w:t>
      </w:r>
      <w:r w:rsidR="006F00FB">
        <w:rPr>
          <w:rFonts w:eastAsia="Malgun Gothic"/>
          <w:lang w:val="en-US" w:eastAsia="ko-KR"/>
        </w:rPr>
        <w:t>mation message for power saving</w:t>
      </w:r>
    </w:p>
    <w:p w14:paraId="41A4BBE9" w14:textId="6786C005" w:rsidR="002E51A0" w:rsidRPr="000F39DD" w:rsidRDefault="00D97BDA" w:rsidP="002E51A0">
      <w:pPr>
        <w:pStyle w:val="CRCoverPage"/>
        <w:numPr>
          <w:ilvl w:val="0"/>
          <w:numId w:val="38"/>
        </w:numPr>
        <w:spacing w:before="120"/>
        <w:ind w:left="426" w:hanging="426"/>
        <w:jc w:val="both"/>
        <w:rPr>
          <w:rFonts w:eastAsia="Malgun Gothic"/>
          <w:lang w:val="en-US" w:eastAsia="ko-KR"/>
        </w:rPr>
      </w:pPr>
      <w:r>
        <w:rPr>
          <w:rFonts w:eastAsia="Malgun Gothic"/>
          <w:lang w:val="en-US" w:eastAsia="ko-KR"/>
        </w:rPr>
        <w:t>If t</w:t>
      </w:r>
      <w:r w:rsidR="002E51A0">
        <w:rPr>
          <w:rFonts w:eastAsia="Malgun Gothic"/>
          <w:lang w:val="en-US" w:eastAsia="ko-KR"/>
        </w:rPr>
        <w:t xml:space="preserve">he preferred configuration/parameters for power saving </w:t>
      </w:r>
      <w:r w:rsidR="00AB3507">
        <w:rPr>
          <w:rFonts w:eastAsia="Malgun Gothic"/>
          <w:lang w:val="en-US" w:eastAsia="ko-KR"/>
        </w:rPr>
        <w:t xml:space="preserve">have changed </w:t>
      </w:r>
      <w:r w:rsidR="002E51A0">
        <w:rPr>
          <w:rFonts w:eastAsia="Malgun Gothic"/>
          <w:lang w:val="en-US" w:eastAsia="ko-KR"/>
        </w:rPr>
        <w:t xml:space="preserve">from </w:t>
      </w:r>
      <w:r w:rsidR="006B23CD">
        <w:rPr>
          <w:rFonts w:eastAsia="Malgun Gothic"/>
          <w:lang w:val="en-US" w:eastAsia="ko-KR"/>
        </w:rPr>
        <w:t xml:space="preserve">those reported </w:t>
      </w:r>
      <w:r w:rsidR="002E51A0">
        <w:rPr>
          <w:rFonts w:eastAsia="Malgun Gothic"/>
          <w:lang w:val="en-US" w:eastAsia="ko-KR"/>
        </w:rPr>
        <w:t xml:space="preserve">in the </w:t>
      </w:r>
      <w:r w:rsidR="006B23CD">
        <w:rPr>
          <w:rFonts w:eastAsia="Malgun Gothic"/>
          <w:lang w:val="en-US" w:eastAsia="ko-KR"/>
        </w:rPr>
        <w:t xml:space="preserve">previous </w:t>
      </w:r>
      <w:r w:rsidR="002E51A0">
        <w:rPr>
          <w:rFonts w:eastAsia="Malgun Gothic"/>
          <w:lang w:val="en-US" w:eastAsia="ko-KR"/>
        </w:rPr>
        <w:t xml:space="preserve">UE assistance information message. </w:t>
      </w:r>
    </w:p>
    <w:p w14:paraId="2AF3203F" w14:textId="77777777" w:rsidR="000F39DD" w:rsidRDefault="000F39DD" w:rsidP="0046701F">
      <w:pPr>
        <w:pStyle w:val="CRCoverPage"/>
        <w:spacing w:before="120"/>
        <w:jc w:val="both"/>
        <w:rPr>
          <w:rFonts w:eastAsia="Malgun Gothic"/>
          <w:b/>
          <w:lang w:val="en-US" w:eastAsia="ko-KR"/>
        </w:rPr>
      </w:pPr>
    </w:p>
    <w:p w14:paraId="20CC2F10" w14:textId="0C27D16D" w:rsidR="00B37808" w:rsidRDefault="00B37808" w:rsidP="0046701F">
      <w:pPr>
        <w:pStyle w:val="CRCoverPage"/>
        <w:spacing w:before="120"/>
        <w:jc w:val="both"/>
        <w:rPr>
          <w:rFonts w:eastAsia="Malgun Gothic"/>
          <w:b/>
          <w:lang w:val="en-US" w:eastAsia="ko-KR"/>
        </w:rPr>
      </w:pPr>
      <w:r>
        <w:rPr>
          <w:rFonts w:eastAsia="Malgun Gothic"/>
          <w:b/>
          <w:lang w:val="en-US" w:eastAsia="ko-KR"/>
        </w:rPr>
        <w:t xml:space="preserve">Proposal </w:t>
      </w:r>
      <w:r w:rsidR="00620729">
        <w:rPr>
          <w:rFonts w:eastAsia="Malgun Gothic"/>
          <w:b/>
          <w:lang w:val="en-US" w:eastAsia="ko-KR"/>
        </w:rPr>
        <w:t>3</w:t>
      </w:r>
      <w:r>
        <w:rPr>
          <w:rFonts w:eastAsia="Malgun Gothic"/>
          <w:b/>
          <w:lang w:val="en-US" w:eastAsia="ko-KR"/>
        </w:rPr>
        <w:t xml:space="preserve">: </w:t>
      </w:r>
      <w:r w:rsidR="0027495D">
        <w:rPr>
          <w:rFonts w:eastAsia="Malgun Gothic"/>
          <w:b/>
          <w:lang w:val="en-US" w:eastAsia="ko-KR"/>
        </w:rPr>
        <w:t xml:space="preserve">The </w:t>
      </w:r>
      <w:r w:rsidR="00647F15">
        <w:rPr>
          <w:rFonts w:eastAsia="Malgun Gothic"/>
          <w:b/>
          <w:lang w:val="en-US" w:eastAsia="ko-KR"/>
        </w:rPr>
        <w:t xml:space="preserve">UE can </w:t>
      </w:r>
      <w:r w:rsidR="0027495D">
        <w:rPr>
          <w:rFonts w:eastAsia="Malgun Gothic"/>
          <w:b/>
          <w:lang w:val="en-US" w:eastAsia="ko-KR"/>
        </w:rPr>
        <w:t xml:space="preserve">trigger </w:t>
      </w:r>
      <w:r w:rsidR="00647F15">
        <w:rPr>
          <w:rFonts w:eastAsia="Malgun Gothic"/>
          <w:b/>
          <w:lang w:val="en-US" w:eastAsia="ko-KR"/>
        </w:rPr>
        <w:t xml:space="preserve">the transmission of the </w:t>
      </w:r>
      <w:r w:rsidR="00B04F72">
        <w:rPr>
          <w:rFonts w:eastAsia="Malgun Gothic"/>
          <w:b/>
          <w:lang w:val="en-US" w:eastAsia="ko-KR"/>
        </w:rPr>
        <w:t xml:space="preserve">assistance information </w:t>
      </w:r>
      <w:r w:rsidR="00DE2C45">
        <w:rPr>
          <w:rFonts w:eastAsia="Malgun Gothic"/>
          <w:b/>
          <w:lang w:val="en-US" w:eastAsia="ko-KR"/>
        </w:rPr>
        <w:t xml:space="preserve">for power saving </w:t>
      </w:r>
      <w:r w:rsidR="00647F15">
        <w:rPr>
          <w:rFonts w:eastAsia="Malgun Gothic"/>
          <w:b/>
          <w:lang w:val="en-US" w:eastAsia="ko-KR"/>
        </w:rPr>
        <w:t>on fulfilling one of the following conditions</w:t>
      </w:r>
      <w:r w:rsidR="00B04F72">
        <w:rPr>
          <w:rFonts w:eastAsia="Malgun Gothic"/>
          <w:b/>
          <w:lang w:val="en-US" w:eastAsia="ko-KR"/>
        </w:rPr>
        <w:t>:</w:t>
      </w:r>
      <w:r>
        <w:rPr>
          <w:rFonts w:eastAsia="Malgun Gothic"/>
          <w:b/>
          <w:lang w:val="en-US" w:eastAsia="ko-KR"/>
        </w:rPr>
        <w:t xml:space="preserve"> </w:t>
      </w:r>
    </w:p>
    <w:p w14:paraId="7E5D17F7" w14:textId="246ADE1A" w:rsidR="00DE2C45" w:rsidRDefault="00DE2C45" w:rsidP="00B37808">
      <w:pPr>
        <w:pStyle w:val="CRCoverPage"/>
        <w:numPr>
          <w:ilvl w:val="0"/>
          <w:numId w:val="43"/>
        </w:numPr>
        <w:spacing w:before="120"/>
        <w:jc w:val="both"/>
        <w:rPr>
          <w:rFonts w:eastAsia="Malgun Gothic"/>
          <w:b/>
          <w:lang w:val="en-US" w:eastAsia="ko-KR"/>
        </w:rPr>
      </w:pPr>
      <w:r>
        <w:rPr>
          <w:rFonts w:eastAsia="Malgun Gothic"/>
          <w:b/>
          <w:lang w:val="en-US" w:eastAsia="ko-KR"/>
        </w:rPr>
        <w:t xml:space="preserve">UE has not </w:t>
      </w:r>
      <w:r w:rsidR="0027495D">
        <w:rPr>
          <w:rFonts w:eastAsia="Malgun Gothic"/>
          <w:b/>
          <w:lang w:val="en-US" w:eastAsia="ko-KR"/>
        </w:rPr>
        <w:t xml:space="preserve">previously </w:t>
      </w:r>
      <w:r>
        <w:rPr>
          <w:rFonts w:eastAsia="Malgun Gothic"/>
          <w:b/>
          <w:lang w:val="en-US" w:eastAsia="ko-KR"/>
        </w:rPr>
        <w:t xml:space="preserve">transmitted </w:t>
      </w:r>
      <w:r w:rsidR="0027495D">
        <w:rPr>
          <w:rFonts w:eastAsia="Malgun Gothic"/>
          <w:b/>
          <w:lang w:val="en-US" w:eastAsia="ko-KR"/>
        </w:rPr>
        <w:t xml:space="preserve">a </w:t>
      </w:r>
      <w:r>
        <w:rPr>
          <w:rFonts w:eastAsia="Malgun Gothic"/>
          <w:b/>
          <w:lang w:val="en-US" w:eastAsia="ko-KR"/>
        </w:rPr>
        <w:t xml:space="preserve">UE assistance information </w:t>
      </w:r>
      <w:r w:rsidR="0027495D">
        <w:rPr>
          <w:rFonts w:eastAsia="Malgun Gothic"/>
          <w:b/>
          <w:lang w:val="en-US" w:eastAsia="ko-KR"/>
        </w:rPr>
        <w:t xml:space="preserve">message </w:t>
      </w:r>
      <w:r>
        <w:rPr>
          <w:rFonts w:eastAsia="Malgun Gothic"/>
          <w:b/>
          <w:lang w:val="en-US" w:eastAsia="ko-KR"/>
        </w:rPr>
        <w:t>for power saving</w:t>
      </w:r>
    </w:p>
    <w:p w14:paraId="0BC9ACD5" w14:textId="791267FC" w:rsidR="00B37808" w:rsidRDefault="00B37808" w:rsidP="00B37808">
      <w:pPr>
        <w:pStyle w:val="CRCoverPage"/>
        <w:numPr>
          <w:ilvl w:val="0"/>
          <w:numId w:val="43"/>
        </w:numPr>
        <w:spacing w:before="120"/>
        <w:jc w:val="both"/>
        <w:rPr>
          <w:rFonts w:eastAsia="Malgun Gothic"/>
          <w:b/>
          <w:lang w:val="en-US" w:eastAsia="ko-KR"/>
        </w:rPr>
      </w:pPr>
      <w:r>
        <w:rPr>
          <w:rFonts w:eastAsia="Malgun Gothic"/>
          <w:b/>
          <w:lang w:val="en-US" w:eastAsia="ko-KR"/>
        </w:rPr>
        <w:lastRenderedPageBreak/>
        <w:t xml:space="preserve">The preferred configuration/parameters </w:t>
      </w:r>
      <w:r w:rsidR="00AB3507">
        <w:rPr>
          <w:rFonts w:eastAsia="Malgun Gothic"/>
          <w:b/>
          <w:lang w:val="en-US" w:eastAsia="ko-KR"/>
        </w:rPr>
        <w:t>have changed</w:t>
      </w:r>
      <w:r w:rsidR="00647F15">
        <w:rPr>
          <w:rFonts w:eastAsia="Malgun Gothic"/>
          <w:b/>
          <w:lang w:val="en-US" w:eastAsia="ko-KR"/>
        </w:rPr>
        <w:t xml:space="preserve"> </w:t>
      </w:r>
      <w:r>
        <w:rPr>
          <w:rFonts w:eastAsia="Malgun Gothic"/>
          <w:b/>
          <w:lang w:val="en-US" w:eastAsia="ko-KR"/>
        </w:rPr>
        <w:t xml:space="preserve">from </w:t>
      </w:r>
      <w:r w:rsidR="00647F15">
        <w:rPr>
          <w:rFonts w:eastAsia="Malgun Gothic"/>
          <w:b/>
          <w:lang w:val="en-US" w:eastAsia="ko-KR"/>
        </w:rPr>
        <w:t xml:space="preserve">those </w:t>
      </w:r>
      <w:r>
        <w:rPr>
          <w:rFonts w:eastAsia="Malgun Gothic"/>
          <w:b/>
          <w:lang w:val="en-US" w:eastAsia="ko-KR"/>
        </w:rPr>
        <w:t xml:space="preserve">reported in the </w:t>
      </w:r>
      <w:r w:rsidR="00647F15">
        <w:rPr>
          <w:rFonts w:eastAsia="Malgun Gothic"/>
          <w:b/>
          <w:lang w:val="en-US" w:eastAsia="ko-KR"/>
        </w:rPr>
        <w:t xml:space="preserve">previous </w:t>
      </w:r>
      <w:r>
        <w:rPr>
          <w:rFonts w:eastAsia="Malgun Gothic"/>
          <w:b/>
          <w:lang w:val="en-US" w:eastAsia="ko-KR"/>
        </w:rPr>
        <w:t xml:space="preserve">transmission of UE assistance information </w:t>
      </w:r>
      <w:r w:rsidR="003549EA">
        <w:rPr>
          <w:rFonts w:eastAsia="Malgun Gothic"/>
          <w:b/>
          <w:lang w:val="en-US" w:eastAsia="ko-KR"/>
        </w:rPr>
        <w:t xml:space="preserve">message </w:t>
      </w:r>
      <w:r>
        <w:rPr>
          <w:rFonts w:eastAsia="Malgun Gothic"/>
          <w:b/>
          <w:lang w:val="en-US" w:eastAsia="ko-KR"/>
        </w:rPr>
        <w:t>for power saving</w:t>
      </w:r>
    </w:p>
    <w:p w14:paraId="2C69A339" w14:textId="31759559" w:rsidR="00D553D9" w:rsidRPr="009460A4" w:rsidRDefault="009460A4" w:rsidP="00EB3E7D">
      <w:pPr>
        <w:pStyle w:val="Heading2"/>
        <w:numPr>
          <w:ilvl w:val="1"/>
          <w:numId w:val="39"/>
        </w:numPr>
        <w:ind w:left="0" w:firstLine="0"/>
        <w:rPr>
          <w:rFonts w:eastAsia="Malgun Gothic"/>
          <w:lang w:val="en-US" w:eastAsia="ko-KR"/>
        </w:rPr>
      </w:pPr>
      <w:r>
        <w:rPr>
          <w:rFonts w:eastAsia="Malgun Gothic"/>
          <w:lang w:val="en-US" w:eastAsia="ko-KR"/>
        </w:rPr>
        <w:t>Content for each category of UE assistance information</w:t>
      </w:r>
    </w:p>
    <w:p w14:paraId="406749B5" w14:textId="6E930426" w:rsidR="00CA6308" w:rsidRDefault="009C1224" w:rsidP="00DD1D93">
      <w:pPr>
        <w:pStyle w:val="CRCoverPage"/>
        <w:spacing w:before="120"/>
        <w:jc w:val="both"/>
        <w:rPr>
          <w:rFonts w:eastAsia="Malgun Gothic"/>
          <w:lang w:val="en-US" w:eastAsia="ko-KR"/>
        </w:rPr>
      </w:pPr>
      <w:r>
        <w:rPr>
          <w:rFonts w:eastAsia="Malgun Gothic"/>
          <w:lang w:val="en-US" w:eastAsia="ko-KR"/>
        </w:rPr>
        <w:t>T</w:t>
      </w:r>
      <w:r w:rsidR="00CA6308">
        <w:rPr>
          <w:rFonts w:eastAsia="Malgun Gothic"/>
          <w:lang w:val="en-US" w:eastAsia="ko-KR"/>
        </w:rPr>
        <w:t xml:space="preserve">he following categories of </w:t>
      </w:r>
      <w:r>
        <w:rPr>
          <w:rFonts w:eastAsia="Malgun Gothic"/>
          <w:lang w:val="en-US" w:eastAsia="ko-KR"/>
        </w:rPr>
        <w:t xml:space="preserve">parameters have been included in the WID for </w:t>
      </w:r>
      <w:r w:rsidR="00CA6308">
        <w:rPr>
          <w:rFonts w:eastAsia="Malgun Gothic"/>
          <w:lang w:val="en-US" w:eastAsia="ko-KR"/>
        </w:rPr>
        <w:t xml:space="preserve">UE assistance </w:t>
      </w:r>
      <w:r>
        <w:rPr>
          <w:rFonts w:eastAsia="Malgun Gothic"/>
          <w:lang w:val="en-US" w:eastAsia="ko-KR"/>
        </w:rPr>
        <w:t>reporting</w:t>
      </w:r>
      <w:r w:rsidR="00CA6308">
        <w:rPr>
          <w:rFonts w:eastAsia="Malgun Gothic"/>
          <w:lang w:val="en-US" w:eastAsia="ko-KR"/>
        </w:rPr>
        <w:t>:</w:t>
      </w:r>
    </w:p>
    <w:p w14:paraId="1E402F2F" w14:textId="0E4150EE" w:rsidR="00CA6308" w:rsidRDefault="00CA6308" w:rsidP="00CA6308">
      <w:pPr>
        <w:pStyle w:val="CRCoverPage"/>
        <w:numPr>
          <w:ilvl w:val="0"/>
          <w:numId w:val="41"/>
        </w:numPr>
        <w:spacing w:before="120"/>
        <w:jc w:val="both"/>
        <w:rPr>
          <w:rFonts w:eastAsia="Malgun Gothic"/>
          <w:lang w:val="en-US" w:eastAsia="ko-KR"/>
        </w:rPr>
      </w:pPr>
      <w:r>
        <w:rPr>
          <w:rFonts w:eastAsia="Malgun Gothic"/>
          <w:lang w:val="en-US" w:eastAsia="ko-KR"/>
        </w:rPr>
        <w:t>PPI</w:t>
      </w:r>
    </w:p>
    <w:p w14:paraId="70C8BBE1" w14:textId="5FDCAC55" w:rsidR="006334DD" w:rsidRDefault="006334DD" w:rsidP="004E24FC">
      <w:pPr>
        <w:pStyle w:val="CRCoverPage"/>
        <w:spacing w:before="120"/>
        <w:ind w:left="360"/>
        <w:jc w:val="both"/>
        <w:rPr>
          <w:rFonts w:eastAsia="Malgun Gothic"/>
          <w:lang w:val="en-US" w:eastAsia="ko-KR"/>
        </w:rPr>
      </w:pPr>
      <w:r>
        <w:rPr>
          <w:rFonts w:eastAsia="Malgun Gothic"/>
          <w:lang w:val="en-US" w:eastAsia="ko-KR"/>
        </w:rPr>
        <w:t>or,</w:t>
      </w:r>
    </w:p>
    <w:p w14:paraId="1648E0FD" w14:textId="7ACA6445" w:rsidR="00CA6308" w:rsidRDefault="00CA6308" w:rsidP="00CA6308">
      <w:pPr>
        <w:pStyle w:val="CRCoverPage"/>
        <w:numPr>
          <w:ilvl w:val="0"/>
          <w:numId w:val="41"/>
        </w:numPr>
        <w:spacing w:before="120"/>
        <w:jc w:val="both"/>
        <w:rPr>
          <w:rFonts w:eastAsia="Malgun Gothic"/>
          <w:lang w:val="en-US" w:eastAsia="ko-KR"/>
        </w:rPr>
      </w:pPr>
      <w:r>
        <w:rPr>
          <w:rFonts w:eastAsia="Malgun Gothic"/>
          <w:lang w:val="en-US" w:eastAsia="ko-KR"/>
        </w:rPr>
        <w:t>C-DRX configuration</w:t>
      </w:r>
      <w:r w:rsidR="003E77FA">
        <w:rPr>
          <w:rFonts w:eastAsia="Malgun Gothic"/>
          <w:lang w:val="en-US" w:eastAsia="ko-KR"/>
        </w:rPr>
        <w:t xml:space="preserve"> </w:t>
      </w:r>
      <w:r>
        <w:rPr>
          <w:rFonts w:eastAsia="Malgun Gothic"/>
          <w:lang w:val="en-US" w:eastAsia="ko-KR"/>
        </w:rPr>
        <w:t>parameters</w:t>
      </w:r>
    </w:p>
    <w:p w14:paraId="5BD3B02F" w14:textId="4175928B" w:rsidR="00CA6308" w:rsidRDefault="00CA6308" w:rsidP="00CA6308">
      <w:pPr>
        <w:pStyle w:val="CRCoverPage"/>
        <w:numPr>
          <w:ilvl w:val="0"/>
          <w:numId w:val="41"/>
        </w:numPr>
        <w:spacing w:before="120"/>
        <w:jc w:val="both"/>
        <w:rPr>
          <w:rFonts w:eastAsia="Malgun Gothic"/>
          <w:lang w:val="en-US" w:eastAsia="ko-KR"/>
        </w:rPr>
      </w:pPr>
      <w:r>
        <w:rPr>
          <w:rFonts w:eastAsia="Malgun Gothic"/>
          <w:lang w:val="en-US" w:eastAsia="ko-KR"/>
        </w:rPr>
        <w:t>BWP configuration</w:t>
      </w:r>
      <w:r w:rsidR="003E77FA">
        <w:rPr>
          <w:rFonts w:eastAsia="Malgun Gothic"/>
          <w:lang w:val="en-US" w:eastAsia="ko-KR"/>
        </w:rPr>
        <w:t xml:space="preserve"> </w:t>
      </w:r>
      <w:r>
        <w:rPr>
          <w:rFonts w:eastAsia="Malgun Gothic"/>
          <w:lang w:val="en-US" w:eastAsia="ko-KR"/>
        </w:rPr>
        <w:t>parameters</w:t>
      </w:r>
    </w:p>
    <w:p w14:paraId="4D3A7FC9" w14:textId="5683B27D" w:rsidR="006334DD" w:rsidRDefault="00CA6308" w:rsidP="00CA6308">
      <w:pPr>
        <w:pStyle w:val="CRCoverPage"/>
        <w:numPr>
          <w:ilvl w:val="0"/>
          <w:numId w:val="41"/>
        </w:numPr>
        <w:spacing w:before="120"/>
        <w:jc w:val="both"/>
        <w:rPr>
          <w:rFonts w:eastAsia="Malgun Gothic"/>
          <w:lang w:val="en-US" w:eastAsia="ko-KR"/>
        </w:rPr>
      </w:pPr>
      <w:r>
        <w:rPr>
          <w:rFonts w:eastAsia="Malgun Gothic"/>
          <w:lang w:val="en-US" w:eastAsia="ko-KR"/>
        </w:rPr>
        <w:t>SCell configuration</w:t>
      </w:r>
      <w:r w:rsidR="003E77FA">
        <w:rPr>
          <w:rFonts w:eastAsia="Malgun Gothic"/>
          <w:lang w:val="en-US" w:eastAsia="ko-KR"/>
        </w:rPr>
        <w:t xml:space="preserve"> </w:t>
      </w:r>
      <w:r w:rsidR="008006B4">
        <w:rPr>
          <w:rFonts w:eastAsia="Malgun Gothic"/>
          <w:lang w:val="en-US" w:eastAsia="ko-KR"/>
        </w:rPr>
        <w:t>param</w:t>
      </w:r>
      <w:r w:rsidR="003E77FA">
        <w:rPr>
          <w:rFonts w:eastAsia="Malgun Gothic"/>
          <w:lang w:val="en-US" w:eastAsia="ko-KR"/>
        </w:rPr>
        <w:t>e</w:t>
      </w:r>
      <w:r w:rsidR="008006B4">
        <w:rPr>
          <w:rFonts w:eastAsia="Malgun Gothic"/>
          <w:lang w:val="en-US" w:eastAsia="ko-KR"/>
        </w:rPr>
        <w:t>ters</w:t>
      </w:r>
    </w:p>
    <w:p w14:paraId="12637438" w14:textId="2C48F5D0" w:rsidR="00CA6308" w:rsidRDefault="006334DD" w:rsidP="00114CF9">
      <w:pPr>
        <w:pStyle w:val="CRCoverPage"/>
        <w:spacing w:before="120"/>
        <w:jc w:val="both"/>
        <w:rPr>
          <w:rFonts w:eastAsia="Malgun Gothic"/>
          <w:lang w:val="en-US" w:eastAsia="ko-KR"/>
        </w:rPr>
      </w:pPr>
      <w:r>
        <w:rPr>
          <w:rFonts w:eastAsia="Malgun Gothic"/>
          <w:lang w:val="en-US" w:eastAsia="ko-KR"/>
        </w:rPr>
        <w:t xml:space="preserve">The </w:t>
      </w:r>
      <w:r w:rsidR="004E24FC">
        <w:rPr>
          <w:rFonts w:eastAsia="Malgun Gothic"/>
          <w:lang w:val="en-US" w:eastAsia="ko-KR"/>
        </w:rPr>
        <w:t>power preference indication</w:t>
      </w:r>
      <w:r>
        <w:rPr>
          <w:rFonts w:eastAsia="Malgun Gothic"/>
          <w:lang w:val="en-US" w:eastAsia="ko-KR"/>
        </w:rPr>
        <w:t xml:space="preserve"> is a very coarse mechanism that was introduced in LTE. Neither its trigger, nor a corresponding response from the NW are defined</w:t>
      </w:r>
      <w:r w:rsidR="004E24FC">
        <w:rPr>
          <w:rFonts w:eastAsia="Malgun Gothic"/>
          <w:lang w:val="en-US" w:eastAsia="ko-KR"/>
        </w:rPr>
        <w:t>,</w:t>
      </w:r>
      <w:r>
        <w:rPr>
          <w:rFonts w:eastAsia="Malgun Gothic"/>
          <w:lang w:val="en-US" w:eastAsia="ko-KR"/>
        </w:rPr>
        <w:t xml:space="preserve"> rendering such a mechanism unusable. The UE is aware of the application(s) running on the device and is well suited to leverage this information to balance out power and performance. Providing specific feedback to the NW that can aid it in providing the UE with a configuration that matches </w:t>
      </w:r>
      <w:r w:rsidR="004E24FC">
        <w:rPr>
          <w:rFonts w:eastAsia="Malgun Gothic"/>
          <w:lang w:val="en-US" w:eastAsia="ko-KR"/>
        </w:rPr>
        <w:t xml:space="preserve">its ongoing </w:t>
      </w:r>
      <w:r>
        <w:rPr>
          <w:rFonts w:eastAsia="Malgun Gothic"/>
          <w:lang w:val="en-US" w:eastAsia="ko-KR"/>
        </w:rPr>
        <w:t>activity</w:t>
      </w:r>
      <w:r w:rsidR="004E24FC">
        <w:rPr>
          <w:rFonts w:eastAsia="Malgun Gothic"/>
          <w:lang w:val="en-US" w:eastAsia="ko-KR"/>
        </w:rPr>
        <w:t>,</w:t>
      </w:r>
      <w:r>
        <w:rPr>
          <w:rFonts w:eastAsia="Malgun Gothic"/>
          <w:lang w:val="en-US" w:eastAsia="ko-KR"/>
        </w:rPr>
        <w:t xml:space="preserve"> can help align </w:t>
      </w:r>
      <w:r w:rsidR="004E24FC">
        <w:rPr>
          <w:rFonts w:eastAsia="Malgun Gothic"/>
          <w:lang w:val="en-US" w:eastAsia="ko-KR"/>
        </w:rPr>
        <w:t xml:space="preserve">the UE’s </w:t>
      </w:r>
      <w:r>
        <w:rPr>
          <w:rFonts w:eastAsia="Malgun Gothic"/>
          <w:lang w:val="en-US" w:eastAsia="ko-KR"/>
        </w:rPr>
        <w:t xml:space="preserve">power consumption with </w:t>
      </w:r>
      <w:r w:rsidR="004E24FC">
        <w:rPr>
          <w:rFonts w:eastAsia="Malgun Gothic"/>
          <w:lang w:val="en-US" w:eastAsia="ko-KR"/>
        </w:rPr>
        <w:t xml:space="preserve">its expected </w:t>
      </w:r>
      <w:r>
        <w:rPr>
          <w:rFonts w:eastAsia="Malgun Gothic"/>
          <w:lang w:val="en-US" w:eastAsia="ko-KR"/>
        </w:rPr>
        <w:t>performance. To that end, we think that feedback on the C-DRX configuration and on the number of activated SCells would be useful</w:t>
      </w:r>
      <w:r w:rsidR="00DB5114">
        <w:rPr>
          <w:rFonts w:eastAsia="Malgun Gothic"/>
          <w:lang w:val="en-US" w:eastAsia="ko-KR"/>
        </w:rPr>
        <w:t>, and these parameters can be adapted to match the activity in the UE</w:t>
      </w:r>
      <w:r>
        <w:rPr>
          <w:rFonts w:eastAsia="Malgun Gothic"/>
          <w:lang w:val="en-US" w:eastAsia="ko-KR"/>
        </w:rPr>
        <w:t>.</w:t>
      </w:r>
    </w:p>
    <w:p w14:paraId="4501049C" w14:textId="77777777" w:rsidR="00A74549" w:rsidRDefault="00A74549" w:rsidP="008F31BE">
      <w:pPr>
        <w:pStyle w:val="CRCoverPage"/>
        <w:spacing w:before="120"/>
        <w:jc w:val="both"/>
        <w:rPr>
          <w:rFonts w:eastAsia="Malgun Gothic"/>
          <w:b/>
          <w:lang w:val="en-US" w:eastAsia="ko-KR"/>
        </w:rPr>
      </w:pPr>
    </w:p>
    <w:p w14:paraId="618E3326" w14:textId="16BF509C" w:rsidR="008F31BE" w:rsidRDefault="008F31BE" w:rsidP="008F31BE">
      <w:pPr>
        <w:pStyle w:val="CRCoverPage"/>
        <w:spacing w:before="120"/>
        <w:jc w:val="both"/>
        <w:rPr>
          <w:rFonts w:eastAsia="Malgun Gothic"/>
          <w:b/>
          <w:lang w:val="en-US" w:eastAsia="ko-KR"/>
        </w:rPr>
      </w:pPr>
      <w:r>
        <w:rPr>
          <w:rFonts w:eastAsia="Malgun Gothic"/>
          <w:b/>
          <w:lang w:val="en-US" w:eastAsia="ko-KR"/>
        </w:rPr>
        <w:t xml:space="preserve">Proposal 4: The UE provides </w:t>
      </w:r>
      <w:r w:rsidRPr="0063582B">
        <w:rPr>
          <w:rFonts w:eastAsia="Yu Gothic" w:cs="Calibri"/>
          <w:b/>
          <w:szCs w:val="22"/>
          <w:lang w:val="en-US" w:eastAsia="x-none"/>
        </w:rPr>
        <w:t xml:space="preserve">assistance information </w:t>
      </w:r>
      <w:r>
        <w:rPr>
          <w:rFonts w:eastAsia="Yu Gothic" w:cs="Calibri"/>
          <w:b/>
          <w:szCs w:val="22"/>
          <w:lang w:val="en-US" w:eastAsia="x-none"/>
        </w:rPr>
        <w:t xml:space="preserve">for power savings to the NW based on the </w:t>
      </w:r>
      <w:r w:rsidR="00A35A4D">
        <w:rPr>
          <w:rFonts w:eastAsia="Yu Gothic" w:cs="Calibri"/>
          <w:b/>
          <w:szCs w:val="22"/>
          <w:lang w:val="en-US" w:eastAsia="x-none"/>
        </w:rPr>
        <w:t xml:space="preserve">characteristics </w:t>
      </w:r>
      <w:r>
        <w:rPr>
          <w:rFonts w:eastAsia="Yu Gothic" w:cs="Calibri"/>
          <w:b/>
          <w:szCs w:val="22"/>
          <w:lang w:val="en-US" w:eastAsia="x-none"/>
        </w:rPr>
        <w:t xml:space="preserve">of </w:t>
      </w:r>
      <w:r w:rsidR="00A35A4D">
        <w:rPr>
          <w:rFonts w:eastAsia="Yu Gothic" w:cs="Calibri"/>
          <w:b/>
          <w:szCs w:val="22"/>
          <w:lang w:val="en-US" w:eastAsia="x-none"/>
        </w:rPr>
        <w:t xml:space="preserve">the </w:t>
      </w:r>
      <w:r>
        <w:rPr>
          <w:rFonts w:eastAsia="Yu Gothic" w:cs="Calibri"/>
          <w:b/>
          <w:szCs w:val="22"/>
          <w:lang w:val="en-US" w:eastAsia="x-none"/>
        </w:rPr>
        <w:t>ongoing activity in the UE.</w:t>
      </w:r>
    </w:p>
    <w:p w14:paraId="22814C9E" w14:textId="1278C95E" w:rsidR="00425471" w:rsidRPr="003155B0" w:rsidRDefault="00425471" w:rsidP="00425471">
      <w:pPr>
        <w:pStyle w:val="Heading2"/>
        <w:numPr>
          <w:ilvl w:val="2"/>
          <w:numId w:val="39"/>
        </w:numPr>
        <w:ind w:left="851" w:hanging="851"/>
        <w:rPr>
          <w:rFonts w:eastAsia="Malgun Gothic"/>
          <w:sz w:val="26"/>
          <w:lang w:val="en-US" w:eastAsia="ko-KR"/>
        </w:rPr>
      </w:pPr>
      <w:r w:rsidRPr="003155B0">
        <w:rPr>
          <w:rFonts w:eastAsia="Malgun Gothic"/>
          <w:sz w:val="26"/>
          <w:lang w:val="en-US" w:eastAsia="ko-KR"/>
        </w:rPr>
        <w:t>C-DRX configuration/parameters</w:t>
      </w:r>
    </w:p>
    <w:p w14:paraId="6470B984" w14:textId="069D5554" w:rsidR="000912E4" w:rsidRDefault="00425471" w:rsidP="00425471">
      <w:pPr>
        <w:rPr>
          <w:rFonts w:eastAsia="Malgun Gothic"/>
          <w:lang w:val="en-US" w:eastAsia="ko-KR"/>
        </w:rPr>
      </w:pPr>
      <w:r>
        <w:rPr>
          <w:rFonts w:eastAsia="Malgun Gothic"/>
          <w:lang w:val="en-US" w:eastAsia="ko-KR"/>
        </w:rPr>
        <w:t xml:space="preserve">For C-DRX configuration, we </w:t>
      </w:r>
      <w:r w:rsidR="000912E4">
        <w:rPr>
          <w:rFonts w:eastAsia="Malgun Gothic"/>
          <w:lang w:val="en-US" w:eastAsia="ko-KR"/>
        </w:rPr>
        <w:t>think the following DRX parameters should be reported as assistance information for power saving:</w:t>
      </w:r>
    </w:p>
    <w:p w14:paraId="339C19FA" w14:textId="2D8FD278" w:rsidR="000912E4" w:rsidRDefault="00BA55CB" w:rsidP="00114CF9">
      <w:pPr>
        <w:pStyle w:val="ListParagraph"/>
        <w:numPr>
          <w:ilvl w:val="0"/>
          <w:numId w:val="41"/>
        </w:numPr>
        <w:jc w:val="both"/>
        <w:rPr>
          <w:rFonts w:ascii="Arial" w:eastAsia="Malgun Gothic" w:hAnsi="Arial"/>
          <w:lang w:val="en-US" w:eastAsia="ko-KR"/>
        </w:rPr>
      </w:pPr>
      <w:r>
        <w:rPr>
          <w:rFonts w:ascii="Arial" w:eastAsia="Malgun Gothic" w:hAnsi="Arial"/>
          <w:b/>
          <w:lang w:val="en-US" w:eastAsia="ko-KR"/>
        </w:rPr>
        <w:t xml:space="preserve">Long </w:t>
      </w:r>
      <w:r w:rsidR="000912E4" w:rsidRPr="000912E4">
        <w:rPr>
          <w:rFonts w:ascii="Arial" w:eastAsia="Malgun Gothic" w:hAnsi="Arial"/>
          <w:b/>
          <w:lang w:val="en-US" w:eastAsia="ko-KR"/>
        </w:rPr>
        <w:t>DRX cycle</w:t>
      </w:r>
      <w:r w:rsidR="000912E4">
        <w:rPr>
          <w:rFonts w:ascii="Arial" w:eastAsia="Malgun Gothic" w:hAnsi="Arial"/>
          <w:lang w:val="en-US" w:eastAsia="ko-KR"/>
        </w:rPr>
        <w:t xml:space="preserve">: </w:t>
      </w:r>
      <w:r w:rsidR="006334DD">
        <w:rPr>
          <w:rFonts w:ascii="Arial" w:eastAsia="Malgun Gothic" w:hAnsi="Arial"/>
          <w:lang w:val="en-US" w:eastAsia="ko-KR"/>
        </w:rPr>
        <w:t xml:space="preserve">The DRX cycle duration should match the type of activity in the UE. </w:t>
      </w:r>
      <w:r w:rsidR="00464372">
        <w:rPr>
          <w:rFonts w:ascii="Arial" w:eastAsia="Malgun Gothic" w:hAnsi="Arial"/>
          <w:lang w:val="en-US" w:eastAsia="ko-KR"/>
        </w:rPr>
        <w:t>For example, i</w:t>
      </w:r>
      <w:r w:rsidR="000912E4" w:rsidRPr="000912E4">
        <w:rPr>
          <w:rFonts w:ascii="Arial" w:eastAsia="Malgun Gothic" w:hAnsi="Arial"/>
          <w:lang w:val="en-US" w:eastAsia="ko-KR"/>
        </w:rPr>
        <w:t>f</w:t>
      </w:r>
      <w:r w:rsidR="00464372">
        <w:rPr>
          <w:rFonts w:ascii="Arial" w:eastAsia="Malgun Gothic" w:hAnsi="Arial"/>
          <w:lang w:val="en-US" w:eastAsia="ko-KR"/>
        </w:rPr>
        <w:t xml:space="preserve"> a delay-tolerant application is running on the </w:t>
      </w:r>
      <w:r w:rsidR="000912E4" w:rsidRPr="000912E4">
        <w:rPr>
          <w:rFonts w:ascii="Arial" w:eastAsia="Malgun Gothic" w:hAnsi="Arial"/>
          <w:lang w:val="en-US" w:eastAsia="ko-KR"/>
        </w:rPr>
        <w:t xml:space="preserve">UE, </w:t>
      </w:r>
      <w:r w:rsidR="00464372">
        <w:rPr>
          <w:rFonts w:ascii="Arial" w:eastAsia="Malgun Gothic" w:hAnsi="Arial"/>
          <w:lang w:val="en-US" w:eastAsia="ko-KR"/>
        </w:rPr>
        <w:t xml:space="preserve">it </w:t>
      </w:r>
      <w:r w:rsidR="000912E4">
        <w:rPr>
          <w:rFonts w:ascii="Arial" w:eastAsia="Malgun Gothic" w:hAnsi="Arial"/>
          <w:lang w:val="en-US" w:eastAsia="ko-KR"/>
        </w:rPr>
        <w:t>can</w:t>
      </w:r>
      <w:r w:rsidR="000912E4" w:rsidRPr="000912E4">
        <w:rPr>
          <w:rFonts w:ascii="Arial" w:eastAsia="Malgun Gothic" w:hAnsi="Arial"/>
          <w:lang w:val="en-US" w:eastAsia="ko-KR"/>
        </w:rPr>
        <w:t xml:space="preserve"> suggest a </w:t>
      </w:r>
      <w:r w:rsidR="000912E4">
        <w:rPr>
          <w:rFonts w:ascii="Arial" w:eastAsia="Malgun Gothic" w:hAnsi="Arial"/>
          <w:lang w:val="en-US" w:eastAsia="ko-KR"/>
        </w:rPr>
        <w:t>longer</w:t>
      </w:r>
      <w:r w:rsidR="000912E4" w:rsidRPr="000912E4">
        <w:rPr>
          <w:rFonts w:ascii="Arial" w:eastAsia="Malgun Gothic" w:hAnsi="Arial"/>
          <w:lang w:val="en-US" w:eastAsia="ko-KR"/>
        </w:rPr>
        <w:t xml:space="preserve"> DRX cycle </w:t>
      </w:r>
      <w:r w:rsidR="000912E4">
        <w:rPr>
          <w:rFonts w:ascii="Arial" w:eastAsia="Malgun Gothic" w:hAnsi="Arial"/>
          <w:lang w:val="en-US" w:eastAsia="ko-KR"/>
        </w:rPr>
        <w:t xml:space="preserve">to </w:t>
      </w:r>
      <w:r w:rsidR="00464372">
        <w:rPr>
          <w:rFonts w:ascii="Arial" w:eastAsia="Malgun Gothic" w:hAnsi="Arial"/>
          <w:lang w:val="en-US" w:eastAsia="ko-KR"/>
        </w:rPr>
        <w:t xml:space="preserve">the NW to </w:t>
      </w:r>
      <w:r w:rsidR="000912E4">
        <w:rPr>
          <w:rFonts w:ascii="Arial" w:eastAsia="Malgun Gothic" w:hAnsi="Arial"/>
          <w:lang w:val="en-US" w:eastAsia="ko-KR"/>
        </w:rPr>
        <w:t xml:space="preserve">reduce </w:t>
      </w:r>
      <w:r w:rsidR="00376137">
        <w:rPr>
          <w:rFonts w:ascii="Arial" w:eastAsia="Malgun Gothic" w:hAnsi="Arial"/>
          <w:lang w:val="en-US" w:eastAsia="ko-KR"/>
        </w:rPr>
        <w:t xml:space="preserve">power consumption due to </w:t>
      </w:r>
      <w:r w:rsidR="000912E4">
        <w:rPr>
          <w:rFonts w:ascii="Arial" w:eastAsia="Malgun Gothic" w:hAnsi="Arial"/>
          <w:lang w:val="en-US" w:eastAsia="ko-KR"/>
        </w:rPr>
        <w:t>PDCCH monitoring</w:t>
      </w:r>
      <w:r w:rsidR="000912E4" w:rsidRPr="000912E4">
        <w:rPr>
          <w:rFonts w:ascii="Arial" w:eastAsia="Malgun Gothic" w:hAnsi="Arial"/>
          <w:lang w:val="en-US" w:eastAsia="ko-KR"/>
        </w:rPr>
        <w:t>.</w:t>
      </w:r>
    </w:p>
    <w:p w14:paraId="11468C14" w14:textId="77777777" w:rsidR="00665FC7" w:rsidRPr="000912E4" w:rsidRDefault="00665FC7" w:rsidP="00114CF9">
      <w:pPr>
        <w:pStyle w:val="ListParagraph"/>
        <w:jc w:val="both"/>
        <w:rPr>
          <w:rFonts w:ascii="Arial" w:eastAsia="Malgun Gothic" w:hAnsi="Arial"/>
          <w:lang w:val="en-US" w:eastAsia="ko-KR"/>
        </w:rPr>
      </w:pPr>
    </w:p>
    <w:p w14:paraId="4E5F9AA3" w14:textId="6D5E2B6B" w:rsidR="000912E4" w:rsidRPr="00114CF9" w:rsidRDefault="000912E4" w:rsidP="00114CF9">
      <w:pPr>
        <w:pStyle w:val="ListParagraph"/>
        <w:numPr>
          <w:ilvl w:val="0"/>
          <w:numId w:val="41"/>
        </w:numPr>
        <w:jc w:val="both"/>
        <w:rPr>
          <w:rFonts w:eastAsia="Malgun Gothic"/>
          <w:lang w:val="en-US" w:eastAsia="ko-KR"/>
        </w:rPr>
      </w:pPr>
      <w:r w:rsidRPr="000912E4">
        <w:rPr>
          <w:rFonts w:ascii="Arial" w:eastAsia="Malgun Gothic" w:hAnsi="Arial"/>
          <w:b/>
          <w:lang w:val="en-US" w:eastAsia="ko-KR"/>
        </w:rPr>
        <w:t>DRX inactivity timer</w:t>
      </w:r>
      <w:r w:rsidR="00BA55CB">
        <w:rPr>
          <w:rFonts w:ascii="Arial" w:eastAsia="Malgun Gothic" w:hAnsi="Arial"/>
          <w:b/>
          <w:lang w:val="en-US" w:eastAsia="ko-KR"/>
        </w:rPr>
        <w:t xml:space="preserve"> and short DRX</w:t>
      </w:r>
      <w:r>
        <w:rPr>
          <w:rFonts w:eastAsia="Malgun Gothic"/>
          <w:lang w:val="en-US" w:eastAsia="ko-KR"/>
        </w:rPr>
        <w:t xml:space="preserve">: </w:t>
      </w:r>
      <w:r w:rsidR="00464372">
        <w:rPr>
          <w:rFonts w:ascii="Arial" w:eastAsia="Malgun Gothic" w:hAnsi="Arial"/>
          <w:lang w:val="en-US" w:eastAsia="ko-KR"/>
        </w:rPr>
        <w:t xml:space="preserve">The inactivity timer </w:t>
      </w:r>
      <w:r w:rsidR="00BA55CB">
        <w:rPr>
          <w:rFonts w:ascii="Arial" w:eastAsia="Malgun Gothic" w:hAnsi="Arial"/>
          <w:lang w:val="en-US" w:eastAsia="ko-KR"/>
        </w:rPr>
        <w:t xml:space="preserve">and the short DRX </w:t>
      </w:r>
      <w:r w:rsidR="003A4592">
        <w:rPr>
          <w:rFonts w:ascii="Arial" w:eastAsia="Malgun Gothic" w:hAnsi="Arial"/>
          <w:lang w:val="en-US" w:eastAsia="ko-KR"/>
        </w:rPr>
        <w:t xml:space="preserve">configuration </w:t>
      </w:r>
      <w:r w:rsidR="00464372">
        <w:rPr>
          <w:rFonts w:ascii="Arial" w:eastAsia="Malgun Gothic" w:hAnsi="Arial"/>
          <w:lang w:val="en-US" w:eastAsia="ko-KR"/>
        </w:rPr>
        <w:t>models the ‘bursty’ nature of traffic</w:t>
      </w:r>
      <w:r w:rsidR="00BA55CB">
        <w:rPr>
          <w:rFonts w:ascii="Arial" w:eastAsia="Malgun Gothic" w:hAnsi="Arial"/>
          <w:lang w:val="en-US" w:eastAsia="ko-KR"/>
        </w:rPr>
        <w:t>, i.e. the probability of further traffic following initial activity</w:t>
      </w:r>
      <w:r w:rsidR="00464372">
        <w:rPr>
          <w:rFonts w:ascii="Arial" w:eastAsia="Malgun Gothic" w:hAnsi="Arial"/>
          <w:lang w:val="en-US" w:eastAsia="ko-KR"/>
        </w:rPr>
        <w:t>. For example, a DL transmission is often followed by a higher layer TCP acknowledgment</w:t>
      </w:r>
      <w:r w:rsidR="00BA55CB">
        <w:rPr>
          <w:rFonts w:ascii="Arial" w:eastAsia="Malgun Gothic" w:hAnsi="Arial"/>
          <w:lang w:val="en-US" w:eastAsia="ko-KR"/>
        </w:rPr>
        <w:t xml:space="preserve"> which is sent a short while after the downlink data is received</w:t>
      </w:r>
      <w:r w:rsidR="00464372">
        <w:rPr>
          <w:rFonts w:ascii="Arial" w:eastAsia="Malgun Gothic" w:hAnsi="Arial"/>
          <w:lang w:val="en-US" w:eastAsia="ko-KR"/>
        </w:rPr>
        <w:t xml:space="preserve">. The UE can report a suitable value of the inactivity timer </w:t>
      </w:r>
      <w:r w:rsidR="00BA55CB">
        <w:rPr>
          <w:rFonts w:ascii="Arial" w:eastAsia="Malgun Gothic" w:hAnsi="Arial"/>
          <w:lang w:val="en-US" w:eastAsia="ko-KR"/>
        </w:rPr>
        <w:t xml:space="preserve">and </w:t>
      </w:r>
      <w:r w:rsidR="007A34AB">
        <w:rPr>
          <w:rFonts w:ascii="Arial" w:eastAsia="Malgun Gothic" w:hAnsi="Arial"/>
          <w:lang w:val="en-US" w:eastAsia="ko-KR"/>
        </w:rPr>
        <w:t xml:space="preserve">a </w:t>
      </w:r>
      <w:r w:rsidR="00BA55CB">
        <w:rPr>
          <w:rFonts w:ascii="Arial" w:eastAsia="Malgun Gothic" w:hAnsi="Arial"/>
          <w:lang w:val="en-US" w:eastAsia="ko-KR"/>
        </w:rPr>
        <w:t xml:space="preserve">short DRX </w:t>
      </w:r>
      <w:r w:rsidR="007A34AB">
        <w:rPr>
          <w:rFonts w:ascii="Arial" w:eastAsia="Malgun Gothic" w:hAnsi="Arial"/>
          <w:lang w:val="en-US" w:eastAsia="ko-KR"/>
        </w:rPr>
        <w:t xml:space="preserve">configuration </w:t>
      </w:r>
      <w:r w:rsidR="00464372">
        <w:rPr>
          <w:rFonts w:ascii="Arial" w:eastAsia="Malgun Gothic" w:hAnsi="Arial"/>
          <w:lang w:val="en-US" w:eastAsia="ko-KR"/>
        </w:rPr>
        <w:t xml:space="preserve">that is appropriate to the nature of the ongoing </w:t>
      </w:r>
      <w:r w:rsidR="00BA55CB">
        <w:rPr>
          <w:rFonts w:ascii="Arial" w:eastAsia="Malgun Gothic" w:hAnsi="Arial"/>
          <w:lang w:val="en-US" w:eastAsia="ko-KR"/>
        </w:rPr>
        <w:t>traffic in the device</w:t>
      </w:r>
      <w:r w:rsidR="00464372">
        <w:rPr>
          <w:rFonts w:ascii="Arial" w:eastAsia="Malgun Gothic" w:hAnsi="Arial"/>
          <w:lang w:val="en-US" w:eastAsia="ko-KR"/>
        </w:rPr>
        <w:t>.</w:t>
      </w:r>
    </w:p>
    <w:p w14:paraId="5A788573" w14:textId="77777777" w:rsidR="00665FC7" w:rsidRPr="000912E4" w:rsidRDefault="00665FC7" w:rsidP="00114CF9">
      <w:pPr>
        <w:pStyle w:val="ListParagraph"/>
        <w:jc w:val="both"/>
        <w:rPr>
          <w:rFonts w:eastAsia="Malgun Gothic"/>
          <w:lang w:val="en-US" w:eastAsia="ko-KR"/>
        </w:rPr>
      </w:pPr>
    </w:p>
    <w:p w14:paraId="1D4473FC" w14:textId="3A185476" w:rsidR="000912E4" w:rsidRPr="00C76A80" w:rsidRDefault="000912E4" w:rsidP="00114CF9">
      <w:pPr>
        <w:pStyle w:val="ListParagraph"/>
        <w:numPr>
          <w:ilvl w:val="0"/>
          <w:numId w:val="41"/>
        </w:numPr>
        <w:jc w:val="both"/>
        <w:rPr>
          <w:rFonts w:eastAsia="Malgun Gothic"/>
          <w:lang w:val="en-US" w:eastAsia="ko-KR"/>
        </w:rPr>
      </w:pPr>
      <w:r w:rsidRPr="00C76A80">
        <w:rPr>
          <w:rFonts w:ascii="Arial" w:eastAsia="Malgun Gothic" w:hAnsi="Arial"/>
          <w:b/>
          <w:lang w:val="en-US" w:eastAsia="ko-KR"/>
        </w:rPr>
        <w:t>DRX offset:</w:t>
      </w:r>
      <w:r w:rsidR="00C76A80" w:rsidRPr="00C76A80">
        <w:rPr>
          <w:rFonts w:ascii="Arial" w:eastAsia="Malgun Gothic" w:hAnsi="Arial"/>
          <w:b/>
          <w:lang w:val="en-US" w:eastAsia="ko-KR"/>
        </w:rPr>
        <w:t xml:space="preserve"> </w:t>
      </w:r>
      <w:r w:rsidR="00C76A80" w:rsidRPr="00C76A80">
        <w:rPr>
          <w:rFonts w:ascii="Arial" w:eastAsia="Malgun Gothic" w:hAnsi="Arial"/>
          <w:lang w:val="en-US" w:eastAsia="ko-KR"/>
        </w:rPr>
        <w:t>When a UE is configured with DC, it is preferred that the DRX offset of the two legs can b</w:t>
      </w:r>
      <w:r w:rsidR="00D2058F">
        <w:rPr>
          <w:rFonts w:ascii="Arial" w:eastAsia="Malgun Gothic" w:hAnsi="Arial"/>
          <w:lang w:val="en-US" w:eastAsia="ko-KR"/>
        </w:rPr>
        <w:t>e “aligned”, which means the DRX on-</w:t>
      </w:r>
      <w:r w:rsidR="00C76A80" w:rsidRPr="00C76A80">
        <w:rPr>
          <w:rFonts w:ascii="Arial" w:eastAsia="Malgun Gothic" w:hAnsi="Arial"/>
          <w:lang w:val="en-US" w:eastAsia="ko-KR"/>
        </w:rPr>
        <w:t xml:space="preserve">Duration on </w:t>
      </w:r>
      <w:r w:rsidR="00D2058F">
        <w:rPr>
          <w:rFonts w:ascii="Arial" w:eastAsia="Malgun Gothic" w:hAnsi="Arial"/>
          <w:lang w:val="en-US" w:eastAsia="ko-KR"/>
        </w:rPr>
        <w:t>both legs start</w:t>
      </w:r>
      <w:r w:rsidR="00C76A80" w:rsidRPr="00C76A80">
        <w:rPr>
          <w:rFonts w:ascii="Arial" w:eastAsia="Malgun Gothic" w:hAnsi="Arial"/>
          <w:lang w:val="en-US" w:eastAsia="ko-KR"/>
        </w:rPr>
        <w:t xml:space="preserve"> at the same time. </w:t>
      </w:r>
      <w:r w:rsidR="00D2058F">
        <w:rPr>
          <w:rFonts w:ascii="Arial" w:eastAsia="Malgun Gothic" w:hAnsi="Arial"/>
          <w:lang w:val="en-US" w:eastAsia="ko-KR"/>
        </w:rPr>
        <w:t>When aligned</w:t>
      </w:r>
      <w:r w:rsidR="00C76A80" w:rsidRPr="00C76A80">
        <w:rPr>
          <w:rFonts w:ascii="Arial" w:eastAsia="Malgun Gothic" w:hAnsi="Arial"/>
          <w:lang w:val="en-US" w:eastAsia="ko-KR"/>
        </w:rPr>
        <w:t xml:space="preserve">, </w:t>
      </w:r>
      <w:r w:rsidR="00D2058F">
        <w:rPr>
          <w:rFonts w:ascii="Arial" w:eastAsia="Malgun Gothic" w:hAnsi="Arial"/>
          <w:lang w:val="en-US" w:eastAsia="ko-KR"/>
        </w:rPr>
        <w:t xml:space="preserve">the </w:t>
      </w:r>
      <w:r w:rsidR="00C76A80" w:rsidRPr="00C76A80">
        <w:rPr>
          <w:rFonts w:ascii="Arial" w:eastAsia="Malgun Gothic" w:hAnsi="Arial"/>
          <w:lang w:val="en-US" w:eastAsia="ko-KR"/>
        </w:rPr>
        <w:t xml:space="preserve">UE can monitor both legs at the same time when UE wakes up, rather than </w:t>
      </w:r>
      <w:r w:rsidR="00665FC7">
        <w:rPr>
          <w:rFonts w:ascii="Arial" w:eastAsia="Malgun Gothic" w:hAnsi="Arial"/>
          <w:lang w:val="en-US" w:eastAsia="ko-KR"/>
        </w:rPr>
        <w:t xml:space="preserve">having </w:t>
      </w:r>
      <w:r w:rsidR="00C76A80" w:rsidRPr="00C76A80">
        <w:rPr>
          <w:rFonts w:ascii="Arial" w:eastAsia="Malgun Gothic" w:hAnsi="Arial"/>
          <w:lang w:val="en-US" w:eastAsia="ko-KR"/>
        </w:rPr>
        <w:t xml:space="preserve">to wake up </w:t>
      </w:r>
      <w:r w:rsidR="00D2058F">
        <w:rPr>
          <w:rFonts w:ascii="Arial" w:eastAsia="Malgun Gothic" w:hAnsi="Arial"/>
          <w:lang w:val="en-US" w:eastAsia="ko-KR"/>
        </w:rPr>
        <w:t xml:space="preserve">individually </w:t>
      </w:r>
      <w:r w:rsidR="00C76A80" w:rsidRPr="00C76A80">
        <w:rPr>
          <w:rFonts w:ascii="Arial" w:eastAsia="Malgun Gothic" w:hAnsi="Arial"/>
          <w:lang w:val="en-US" w:eastAsia="ko-KR"/>
        </w:rPr>
        <w:t>for each leg.</w:t>
      </w:r>
      <w:r w:rsidR="00431B45">
        <w:rPr>
          <w:rFonts w:ascii="Arial" w:eastAsia="Malgun Gothic" w:hAnsi="Arial"/>
          <w:lang w:val="en-US" w:eastAsia="ko-KR"/>
        </w:rPr>
        <w:t xml:space="preserve"> Alignment of DRX </w:t>
      </w:r>
      <w:r w:rsidR="00665FC7">
        <w:rPr>
          <w:rFonts w:ascii="Arial" w:eastAsia="Malgun Gothic" w:hAnsi="Arial"/>
          <w:lang w:val="en-US" w:eastAsia="ko-KR"/>
        </w:rPr>
        <w:t xml:space="preserve">on-duration </w:t>
      </w:r>
      <w:r w:rsidR="00431B45">
        <w:rPr>
          <w:rFonts w:ascii="Arial" w:eastAsia="Malgun Gothic" w:hAnsi="Arial"/>
          <w:lang w:val="en-US" w:eastAsia="ko-KR"/>
        </w:rPr>
        <w:t xml:space="preserve">between two legs can </w:t>
      </w:r>
      <w:r w:rsidR="00665FC7">
        <w:rPr>
          <w:rFonts w:ascii="Arial" w:eastAsia="Malgun Gothic" w:hAnsi="Arial"/>
          <w:lang w:val="en-US" w:eastAsia="ko-KR"/>
        </w:rPr>
        <w:t xml:space="preserve">help </w:t>
      </w:r>
      <w:r w:rsidR="00431B45">
        <w:rPr>
          <w:rFonts w:ascii="Arial" w:eastAsia="Malgun Gothic" w:hAnsi="Arial"/>
          <w:lang w:val="en-US" w:eastAsia="ko-KR"/>
        </w:rPr>
        <w:t xml:space="preserve">reduce the active time, and we think it is useful to report the preferred DRX offset as </w:t>
      </w:r>
      <w:r w:rsidR="00665FC7">
        <w:rPr>
          <w:rFonts w:ascii="Arial" w:eastAsia="Malgun Gothic" w:hAnsi="Arial"/>
          <w:lang w:val="en-US" w:eastAsia="ko-KR"/>
        </w:rPr>
        <w:t xml:space="preserve">part of the </w:t>
      </w:r>
      <w:r w:rsidR="00431B45">
        <w:rPr>
          <w:rFonts w:ascii="Arial" w:eastAsia="Malgun Gothic" w:hAnsi="Arial"/>
          <w:lang w:val="en-US" w:eastAsia="ko-KR"/>
        </w:rPr>
        <w:t>assistance information</w:t>
      </w:r>
      <w:r w:rsidR="003D21A6">
        <w:rPr>
          <w:rFonts w:ascii="Arial" w:eastAsia="Malgun Gothic" w:hAnsi="Arial"/>
          <w:lang w:val="en-US" w:eastAsia="ko-KR"/>
        </w:rPr>
        <w:t xml:space="preserve"> in case of misalignments</w:t>
      </w:r>
      <w:r w:rsidR="00431B45">
        <w:rPr>
          <w:rFonts w:ascii="Arial" w:eastAsia="Malgun Gothic" w:hAnsi="Arial"/>
          <w:lang w:val="en-US" w:eastAsia="ko-KR"/>
        </w:rPr>
        <w:t>.</w:t>
      </w:r>
    </w:p>
    <w:p w14:paraId="253041D9" w14:textId="04E8BFA3" w:rsidR="00665FC7" w:rsidRDefault="00665FC7" w:rsidP="00425471">
      <w:pPr>
        <w:rPr>
          <w:rFonts w:eastAsia="Malgun Gothic"/>
          <w:b/>
          <w:lang w:val="en-US" w:eastAsia="ko-KR"/>
        </w:rPr>
      </w:pPr>
    </w:p>
    <w:p w14:paraId="67AE963A" w14:textId="0E091DCC" w:rsidR="003A4592" w:rsidRPr="00277A8B" w:rsidRDefault="00412D9E" w:rsidP="00425471">
      <w:pPr>
        <w:rPr>
          <w:rFonts w:eastAsia="Yu Gothic" w:cs="Arial"/>
          <w:b/>
          <w:szCs w:val="22"/>
          <w:lang w:val="en-US" w:eastAsia="x-none"/>
        </w:rPr>
      </w:pPr>
      <w:r w:rsidRPr="00412D9E">
        <w:rPr>
          <w:rFonts w:eastAsia="Malgun Gothic"/>
          <w:b/>
          <w:lang w:val="en-US" w:eastAsia="ko-KR"/>
        </w:rPr>
        <w:t xml:space="preserve">Proposal </w:t>
      </w:r>
      <w:r w:rsidR="00B079BF">
        <w:rPr>
          <w:rFonts w:eastAsia="Malgun Gothic"/>
          <w:b/>
          <w:lang w:val="en-US" w:eastAsia="ko-KR"/>
        </w:rPr>
        <w:t>5</w:t>
      </w:r>
      <w:r w:rsidRPr="00412D9E">
        <w:rPr>
          <w:rFonts w:eastAsia="Malgun Gothic"/>
          <w:b/>
          <w:lang w:val="en-US" w:eastAsia="ko-KR"/>
        </w:rPr>
        <w:t xml:space="preserve">: </w:t>
      </w:r>
      <w:r w:rsidR="001E5A64" w:rsidRPr="0063582B">
        <w:rPr>
          <w:rFonts w:eastAsia="Yu Gothic" w:cs="Calibri"/>
          <w:b/>
          <w:szCs w:val="22"/>
          <w:lang w:val="en-US" w:eastAsia="x-none"/>
        </w:rPr>
        <w:t xml:space="preserve">UE assistance information </w:t>
      </w:r>
      <w:r w:rsidR="000C31B6">
        <w:rPr>
          <w:rFonts w:eastAsia="Yu Gothic" w:cs="Calibri"/>
          <w:b/>
          <w:szCs w:val="22"/>
          <w:lang w:val="en-US" w:eastAsia="x-none"/>
        </w:rPr>
        <w:t xml:space="preserve">for power savings </w:t>
      </w:r>
      <w:r w:rsidR="00125B58">
        <w:rPr>
          <w:rFonts w:eastAsia="Yu Gothic" w:cs="Calibri"/>
          <w:b/>
          <w:szCs w:val="22"/>
          <w:lang w:val="en-US" w:eastAsia="x-none"/>
        </w:rPr>
        <w:t>can include</w:t>
      </w:r>
      <w:r w:rsidR="00B65FFC">
        <w:rPr>
          <w:rFonts w:eastAsia="Yu Gothic" w:cs="Calibri"/>
          <w:b/>
          <w:szCs w:val="22"/>
          <w:lang w:val="en-US" w:eastAsia="x-none"/>
        </w:rPr>
        <w:t xml:space="preserve"> the UE’s preference on the following DRX </w:t>
      </w:r>
      <w:r w:rsidR="00B65FFC" w:rsidRPr="00277A8B">
        <w:rPr>
          <w:rFonts w:eastAsia="Yu Gothic" w:cs="Arial"/>
          <w:b/>
          <w:szCs w:val="22"/>
          <w:lang w:val="en-US" w:eastAsia="x-none"/>
        </w:rPr>
        <w:t>parameters:</w:t>
      </w:r>
      <w:r w:rsidR="001E5A64" w:rsidRPr="00277A8B">
        <w:rPr>
          <w:rFonts w:eastAsia="Yu Gothic" w:cs="Arial"/>
          <w:b/>
          <w:szCs w:val="22"/>
          <w:lang w:val="en-US" w:eastAsia="x-none"/>
        </w:rPr>
        <w:t xml:space="preserve"> </w:t>
      </w:r>
    </w:p>
    <w:p w14:paraId="7E54CEF5" w14:textId="0EC8E537" w:rsidR="003A4592" w:rsidRPr="00114CF9" w:rsidRDefault="001E5A64" w:rsidP="00114CF9">
      <w:pPr>
        <w:pStyle w:val="ListParagraph"/>
        <w:numPr>
          <w:ilvl w:val="0"/>
          <w:numId w:val="46"/>
        </w:numPr>
        <w:rPr>
          <w:rFonts w:eastAsia="Yu Gothic" w:cs="Arial"/>
          <w:szCs w:val="22"/>
          <w:lang w:val="en-US" w:eastAsia="x-none"/>
        </w:rPr>
      </w:pPr>
      <w:r w:rsidRPr="00114CF9">
        <w:rPr>
          <w:rFonts w:ascii="Arial" w:eastAsia="Yu Gothic" w:hAnsi="Arial" w:cs="Arial"/>
          <w:b/>
          <w:szCs w:val="22"/>
          <w:lang w:val="en-US" w:eastAsia="x-none"/>
        </w:rPr>
        <w:t xml:space="preserve">DRX </w:t>
      </w:r>
      <w:r w:rsidR="00B65FFC" w:rsidRPr="00114CF9">
        <w:rPr>
          <w:rFonts w:ascii="Arial" w:eastAsia="Yu Gothic" w:hAnsi="Arial" w:cs="Arial"/>
          <w:b/>
          <w:szCs w:val="22"/>
          <w:lang w:val="en-US" w:eastAsia="x-none"/>
        </w:rPr>
        <w:t xml:space="preserve">long </w:t>
      </w:r>
      <w:r w:rsidR="003A4592">
        <w:rPr>
          <w:rFonts w:ascii="Arial" w:eastAsia="Yu Gothic" w:hAnsi="Arial" w:cs="Arial"/>
          <w:b/>
          <w:szCs w:val="22"/>
          <w:lang w:val="en-US" w:eastAsia="x-none"/>
        </w:rPr>
        <w:t>cycle</w:t>
      </w:r>
    </w:p>
    <w:p w14:paraId="0BB6FB83" w14:textId="77777777" w:rsidR="003A4592" w:rsidRPr="00114CF9" w:rsidRDefault="003A4592" w:rsidP="00114CF9">
      <w:pPr>
        <w:pStyle w:val="ListParagraph"/>
        <w:numPr>
          <w:ilvl w:val="0"/>
          <w:numId w:val="46"/>
        </w:numPr>
        <w:rPr>
          <w:rFonts w:eastAsia="Yu Gothic" w:cs="Arial"/>
          <w:szCs w:val="22"/>
          <w:lang w:val="en-US" w:eastAsia="x-none"/>
        </w:rPr>
      </w:pPr>
      <w:r>
        <w:rPr>
          <w:rFonts w:ascii="Arial" w:eastAsia="Yu Gothic" w:hAnsi="Arial" w:cs="Arial"/>
          <w:b/>
          <w:szCs w:val="22"/>
          <w:lang w:val="en-US" w:eastAsia="x-none"/>
        </w:rPr>
        <w:t>DRX inactivity timer</w:t>
      </w:r>
    </w:p>
    <w:p w14:paraId="7B0EF801" w14:textId="4C0E3B1B" w:rsidR="003A4592" w:rsidRPr="00114CF9" w:rsidRDefault="003A4592" w:rsidP="00114CF9">
      <w:pPr>
        <w:pStyle w:val="ListParagraph"/>
        <w:numPr>
          <w:ilvl w:val="0"/>
          <w:numId w:val="46"/>
        </w:numPr>
        <w:rPr>
          <w:rFonts w:eastAsia="Yu Gothic" w:cs="Arial"/>
          <w:szCs w:val="22"/>
          <w:lang w:val="en-US" w:eastAsia="x-none"/>
        </w:rPr>
      </w:pPr>
      <w:r>
        <w:rPr>
          <w:rFonts w:ascii="Arial" w:eastAsia="Yu Gothic" w:hAnsi="Arial" w:cs="Arial"/>
          <w:b/>
          <w:szCs w:val="22"/>
          <w:lang w:val="en-US" w:eastAsia="x-none"/>
        </w:rPr>
        <w:t xml:space="preserve">DRX </w:t>
      </w:r>
      <w:r w:rsidR="00B65FFC" w:rsidRPr="00114CF9">
        <w:rPr>
          <w:rFonts w:ascii="Arial" w:eastAsia="Yu Gothic" w:hAnsi="Arial" w:cs="Arial"/>
          <w:b/>
          <w:szCs w:val="22"/>
          <w:lang w:val="en-US" w:eastAsia="x-none"/>
        </w:rPr>
        <w:t xml:space="preserve">short </w:t>
      </w:r>
      <w:r w:rsidR="001E5A64" w:rsidRPr="00114CF9">
        <w:rPr>
          <w:rFonts w:ascii="Arial" w:eastAsia="Yu Gothic" w:hAnsi="Arial" w:cs="Arial"/>
          <w:b/>
          <w:szCs w:val="22"/>
          <w:lang w:val="en-US" w:eastAsia="x-none"/>
        </w:rPr>
        <w:t xml:space="preserve">cycle </w:t>
      </w:r>
    </w:p>
    <w:p w14:paraId="132E7CE9" w14:textId="65A76890" w:rsidR="003A4592" w:rsidRPr="00114CF9" w:rsidRDefault="003A4592" w:rsidP="00114CF9">
      <w:pPr>
        <w:pStyle w:val="ListParagraph"/>
        <w:numPr>
          <w:ilvl w:val="0"/>
          <w:numId w:val="46"/>
        </w:numPr>
        <w:rPr>
          <w:rFonts w:eastAsia="Yu Gothic" w:cs="Arial"/>
          <w:szCs w:val="22"/>
          <w:lang w:val="en-US" w:eastAsia="x-none"/>
        </w:rPr>
      </w:pPr>
      <w:r>
        <w:rPr>
          <w:rFonts w:ascii="Arial" w:eastAsia="Yu Gothic" w:hAnsi="Arial" w:cs="Arial"/>
          <w:b/>
          <w:szCs w:val="22"/>
          <w:lang w:val="en-US" w:eastAsia="x-none"/>
        </w:rPr>
        <w:t>DRX short cycle timer</w:t>
      </w:r>
    </w:p>
    <w:p w14:paraId="7FD24BEF" w14:textId="74193F32" w:rsidR="00412D9E" w:rsidRPr="00114CF9" w:rsidRDefault="008A3928" w:rsidP="00114CF9">
      <w:pPr>
        <w:pStyle w:val="ListParagraph"/>
        <w:numPr>
          <w:ilvl w:val="0"/>
          <w:numId w:val="46"/>
        </w:numPr>
        <w:rPr>
          <w:rFonts w:eastAsia="Yu Gothic" w:cs="Arial"/>
          <w:szCs w:val="22"/>
          <w:lang w:val="en-US" w:eastAsia="x-none"/>
        </w:rPr>
      </w:pPr>
      <w:r w:rsidRPr="00114CF9">
        <w:rPr>
          <w:rFonts w:ascii="Arial" w:eastAsia="Yu Gothic" w:hAnsi="Arial" w:cs="Arial"/>
          <w:b/>
          <w:szCs w:val="22"/>
          <w:lang w:val="en-US" w:eastAsia="x-none"/>
        </w:rPr>
        <w:lastRenderedPageBreak/>
        <w:t xml:space="preserve">DRX </w:t>
      </w:r>
      <w:r w:rsidR="003A4592">
        <w:rPr>
          <w:rFonts w:ascii="Arial" w:eastAsia="Yu Gothic" w:hAnsi="Arial" w:cs="Arial"/>
          <w:b/>
          <w:szCs w:val="22"/>
          <w:lang w:val="en-US" w:eastAsia="x-none"/>
        </w:rPr>
        <w:t xml:space="preserve">start </w:t>
      </w:r>
      <w:r w:rsidRPr="00114CF9">
        <w:rPr>
          <w:rFonts w:ascii="Arial" w:eastAsia="Yu Gothic" w:hAnsi="Arial" w:cs="Arial"/>
          <w:b/>
          <w:szCs w:val="22"/>
          <w:lang w:val="en-US" w:eastAsia="x-none"/>
        </w:rPr>
        <w:t xml:space="preserve">offset. </w:t>
      </w:r>
    </w:p>
    <w:p w14:paraId="28A21CBF" w14:textId="317BFEB6" w:rsidR="00DD1D93" w:rsidRPr="003155B0" w:rsidRDefault="0089166B" w:rsidP="004C507A">
      <w:pPr>
        <w:pStyle w:val="Heading2"/>
        <w:numPr>
          <w:ilvl w:val="2"/>
          <w:numId w:val="39"/>
        </w:numPr>
        <w:ind w:left="851" w:hanging="851"/>
        <w:rPr>
          <w:rFonts w:eastAsia="Malgun Gothic"/>
          <w:sz w:val="26"/>
          <w:lang w:val="en-US" w:eastAsia="ko-KR"/>
        </w:rPr>
      </w:pPr>
      <w:r w:rsidRPr="003155B0">
        <w:rPr>
          <w:rFonts w:eastAsia="Malgun Gothic"/>
          <w:sz w:val="26"/>
          <w:lang w:val="en-US" w:eastAsia="ko-KR"/>
        </w:rPr>
        <w:t>SCell</w:t>
      </w:r>
      <w:r w:rsidR="004C507A" w:rsidRPr="003155B0">
        <w:rPr>
          <w:rFonts w:eastAsia="Malgun Gothic"/>
          <w:sz w:val="26"/>
          <w:lang w:val="en-US" w:eastAsia="ko-KR"/>
        </w:rPr>
        <w:t xml:space="preserve"> configuration/parameters</w:t>
      </w:r>
    </w:p>
    <w:p w14:paraId="7B4C482C" w14:textId="21795CC2" w:rsidR="0089166B" w:rsidRDefault="00E2244E" w:rsidP="006255ED">
      <w:pPr>
        <w:pStyle w:val="CRCoverPage"/>
        <w:spacing w:before="120"/>
        <w:jc w:val="both"/>
        <w:rPr>
          <w:rFonts w:eastAsia="Malgun Gothic"/>
          <w:lang w:val="en-US" w:eastAsia="ko-KR"/>
        </w:rPr>
      </w:pPr>
      <w:r>
        <w:rPr>
          <w:rFonts w:eastAsia="Malgun Gothic"/>
          <w:lang w:val="en-US" w:eastAsia="ko-KR"/>
        </w:rPr>
        <w:t xml:space="preserve">Another characteristic of the ongoing traffic in the UE is the expected peak data volume. This can change as the application running in the UE changes. For example large data rates are expected for high definition video streaming applications, while messaging applications would have limited data exchanged. </w:t>
      </w:r>
      <w:r w:rsidR="00765ED5">
        <w:rPr>
          <w:rFonts w:eastAsia="Malgun Gothic"/>
          <w:lang w:val="en-US" w:eastAsia="ko-KR"/>
        </w:rPr>
        <w:t xml:space="preserve">If </w:t>
      </w:r>
      <w:r w:rsidR="0089166B" w:rsidRPr="0089166B">
        <w:rPr>
          <w:rFonts w:eastAsia="Malgun Gothic"/>
          <w:lang w:val="en-US" w:eastAsia="ko-KR"/>
        </w:rPr>
        <w:t xml:space="preserve">this info </w:t>
      </w:r>
      <w:r w:rsidR="00765ED5">
        <w:rPr>
          <w:rFonts w:eastAsia="Malgun Gothic"/>
          <w:lang w:val="en-US" w:eastAsia="ko-KR"/>
        </w:rPr>
        <w:t>can</w:t>
      </w:r>
      <w:r w:rsidR="0089166B" w:rsidRPr="0089166B">
        <w:rPr>
          <w:rFonts w:eastAsia="Malgun Gothic"/>
          <w:lang w:val="en-US" w:eastAsia="ko-KR"/>
        </w:rPr>
        <w:t xml:space="preserve"> be passed on to the NW</w:t>
      </w:r>
      <w:r w:rsidR="00765ED5">
        <w:rPr>
          <w:rFonts w:eastAsia="Malgun Gothic"/>
          <w:lang w:val="en-US" w:eastAsia="ko-KR"/>
        </w:rPr>
        <w:t xml:space="preserve">, then </w:t>
      </w:r>
      <w:r>
        <w:rPr>
          <w:rFonts w:eastAsia="Malgun Gothic"/>
          <w:lang w:val="en-US" w:eastAsia="ko-KR"/>
        </w:rPr>
        <w:t xml:space="preserve">the </w:t>
      </w:r>
      <w:r w:rsidR="00765ED5">
        <w:rPr>
          <w:rFonts w:eastAsia="Malgun Gothic"/>
          <w:lang w:val="en-US" w:eastAsia="ko-KR"/>
        </w:rPr>
        <w:t xml:space="preserve">NW can </w:t>
      </w:r>
      <w:r>
        <w:rPr>
          <w:rFonts w:eastAsia="Malgun Gothic"/>
          <w:lang w:val="en-US" w:eastAsia="ko-KR"/>
        </w:rPr>
        <w:t xml:space="preserve">activate </w:t>
      </w:r>
      <w:r w:rsidR="00765ED5">
        <w:rPr>
          <w:rFonts w:eastAsia="Malgun Gothic"/>
          <w:lang w:val="en-US" w:eastAsia="ko-KR"/>
        </w:rPr>
        <w:t>a suitable n</w:t>
      </w:r>
      <w:r w:rsidR="00765ED5" w:rsidRPr="00765ED5">
        <w:rPr>
          <w:rFonts w:eastAsia="Malgun Gothic"/>
          <w:lang w:val="en-US" w:eastAsia="ko-KR"/>
        </w:rPr>
        <w:t>umber of SCells</w:t>
      </w:r>
      <w:r>
        <w:rPr>
          <w:rFonts w:eastAsia="Malgun Gothic"/>
          <w:lang w:val="en-US" w:eastAsia="ko-KR"/>
        </w:rPr>
        <w:t xml:space="preserve"> </w:t>
      </w:r>
      <w:r w:rsidR="00765ED5" w:rsidRPr="00765ED5">
        <w:rPr>
          <w:rFonts w:eastAsia="Malgun Gothic"/>
          <w:lang w:val="en-US" w:eastAsia="ko-KR"/>
        </w:rPr>
        <w:t xml:space="preserve">based on </w:t>
      </w:r>
      <w:r>
        <w:rPr>
          <w:rFonts w:eastAsia="Malgun Gothic"/>
          <w:lang w:val="en-US" w:eastAsia="ko-KR"/>
        </w:rPr>
        <w:t>the UE’s feedback</w:t>
      </w:r>
      <w:r w:rsidR="00765ED5">
        <w:rPr>
          <w:rFonts w:eastAsia="Malgun Gothic"/>
          <w:lang w:val="en-US" w:eastAsia="ko-KR"/>
        </w:rPr>
        <w:t>,</w:t>
      </w:r>
      <w:r w:rsidR="0089166B" w:rsidRPr="0089166B">
        <w:rPr>
          <w:rFonts w:eastAsia="Malgun Gothic"/>
          <w:lang w:val="en-US" w:eastAsia="ko-KR"/>
        </w:rPr>
        <w:t xml:space="preserve"> to </w:t>
      </w:r>
      <w:r w:rsidR="00765ED5">
        <w:rPr>
          <w:rFonts w:eastAsia="Malgun Gothic"/>
          <w:lang w:val="en-US" w:eastAsia="ko-KR"/>
        </w:rPr>
        <w:t xml:space="preserve">reduce power consumption while ensuring acceptable </w:t>
      </w:r>
      <w:r>
        <w:rPr>
          <w:rFonts w:eastAsia="Malgun Gothic"/>
          <w:lang w:val="en-US" w:eastAsia="ko-KR"/>
        </w:rPr>
        <w:t>QoS performance</w:t>
      </w:r>
      <w:r w:rsidR="0089166B" w:rsidRPr="0089166B">
        <w:rPr>
          <w:rFonts w:eastAsia="Malgun Gothic"/>
          <w:lang w:val="en-US" w:eastAsia="ko-KR"/>
        </w:rPr>
        <w:t>.</w:t>
      </w:r>
      <w:r w:rsidR="0089166B">
        <w:rPr>
          <w:rFonts w:eastAsia="Malgun Gothic"/>
          <w:lang w:val="en-US" w:eastAsia="ko-KR"/>
        </w:rPr>
        <w:t xml:space="preserve"> </w:t>
      </w:r>
    </w:p>
    <w:p w14:paraId="61FF8D7F" w14:textId="77777777" w:rsidR="006255ED" w:rsidRDefault="006255ED" w:rsidP="006255ED">
      <w:pPr>
        <w:pStyle w:val="CRCoverPage"/>
        <w:spacing w:before="120"/>
        <w:jc w:val="both"/>
        <w:rPr>
          <w:rFonts w:eastAsia="Malgun Gothic"/>
          <w:b/>
          <w:lang w:val="en-US" w:eastAsia="ko-KR"/>
        </w:rPr>
      </w:pPr>
    </w:p>
    <w:p w14:paraId="38C17255" w14:textId="3FDC7C3B" w:rsidR="009E08F6" w:rsidRDefault="00895B62" w:rsidP="00937FDA">
      <w:pPr>
        <w:pStyle w:val="CRCoverPage"/>
        <w:spacing w:before="120"/>
        <w:jc w:val="both"/>
        <w:rPr>
          <w:rFonts w:eastAsia="Malgun Gothic"/>
          <w:b/>
          <w:lang w:val="en-US" w:eastAsia="ko-KR"/>
        </w:rPr>
      </w:pPr>
      <w:r>
        <w:rPr>
          <w:rFonts w:eastAsia="Malgun Gothic"/>
          <w:b/>
          <w:lang w:val="en-US" w:eastAsia="ko-KR"/>
        </w:rPr>
        <w:t xml:space="preserve">Proposal </w:t>
      </w:r>
      <w:r w:rsidR="00B079BF">
        <w:rPr>
          <w:rFonts w:eastAsia="Malgun Gothic"/>
          <w:b/>
          <w:lang w:val="en-US" w:eastAsia="ko-KR"/>
        </w:rPr>
        <w:t>6</w:t>
      </w:r>
      <w:r>
        <w:rPr>
          <w:rFonts w:eastAsia="Malgun Gothic"/>
          <w:b/>
          <w:lang w:val="en-US" w:eastAsia="ko-KR"/>
        </w:rPr>
        <w:t xml:space="preserve">: </w:t>
      </w:r>
      <w:r w:rsidR="000C31B6" w:rsidRPr="0063582B">
        <w:rPr>
          <w:rFonts w:eastAsia="Yu Gothic" w:cs="Calibri"/>
          <w:b/>
          <w:szCs w:val="22"/>
          <w:lang w:val="en-US" w:eastAsia="x-none"/>
        </w:rPr>
        <w:t xml:space="preserve">UE assistance information </w:t>
      </w:r>
      <w:r w:rsidR="000C31B6">
        <w:rPr>
          <w:rFonts w:eastAsia="Yu Gothic" w:cs="Calibri"/>
          <w:b/>
          <w:szCs w:val="22"/>
          <w:lang w:val="en-US" w:eastAsia="x-none"/>
        </w:rPr>
        <w:t xml:space="preserve">for power savings can include the UE’s preference </w:t>
      </w:r>
      <w:r w:rsidR="000C31B6">
        <w:rPr>
          <w:rFonts w:eastAsia="Malgun Gothic"/>
          <w:b/>
          <w:lang w:val="en-US" w:eastAsia="ko-KR"/>
        </w:rPr>
        <w:t xml:space="preserve">on </w:t>
      </w:r>
      <w:r w:rsidR="00FD0221">
        <w:rPr>
          <w:rFonts w:eastAsia="Malgun Gothic"/>
          <w:b/>
          <w:lang w:val="en-US" w:eastAsia="ko-KR"/>
        </w:rPr>
        <w:t xml:space="preserve">the </w:t>
      </w:r>
      <w:r w:rsidR="00FD0221">
        <w:rPr>
          <w:rFonts w:eastAsia="Yu Gothic" w:cs="Calibri"/>
          <w:b/>
          <w:szCs w:val="22"/>
          <w:lang w:val="en-US" w:eastAsia="x-none"/>
        </w:rPr>
        <w:t>n</w:t>
      </w:r>
      <w:r w:rsidR="005F602B">
        <w:rPr>
          <w:rFonts w:eastAsia="Yu Gothic" w:cs="Calibri"/>
          <w:b/>
          <w:szCs w:val="22"/>
          <w:lang w:val="en-US" w:eastAsia="x-none"/>
        </w:rPr>
        <w:t>umber of activated SCells.</w:t>
      </w:r>
    </w:p>
    <w:p w14:paraId="0819D21F" w14:textId="77777777" w:rsidR="00A577D4" w:rsidRPr="00937FDA" w:rsidRDefault="00A577D4" w:rsidP="00937FDA">
      <w:pPr>
        <w:pStyle w:val="CRCoverPage"/>
        <w:spacing w:before="120"/>
        <w:jc w:val="both"/>
        <w:rPr>
          <w:b/>
          <w:lang w:val="en-US"/>
        </w:rPr>
      </w:pPr>
    </w:p>
    <w:p w14:paraId="653DE617" w14:textId="793D38EC" w:rsidR="00642F89" w:rsidRDefault="00642F89" w:rsidP="005F602B">
      <w:pPr>
        <w:pStyle w:val="Heading1"/>
        <w:numPr>
          <w:ilvl w:val="0"/>
          <w:numId w:val="39"/>
        </w:numPr>
        <w:pBdr>
          <w:top w:val="single" w:sz="12" w:space="3" w:color="auto"/>
        </w:pBdr>
        <w:spacing w:after="180"/>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Conclusion </w:t>
      </w:r>
    </w:p>
    <w:p w14:paraId="683BABC6" w14:textId="31377B27" w:rsidR="00642F89" w:rsidRDefault="00AA66F3">
      <w:pPr>
        <w:rPr>
          <w:rFonts w:eastAsia="MS Mincho"/>
          <w:lang w:val="en-US" w:eastAsia="en-US"/>
        </w:rPr>
      </w:pPr>
      <w:r>
        <w:rPr>
          <w:rFonts w:eastAsia="MS Mincho"/>
          <w:lang w:val="en-US" w:eastAsia="en-US"/>
        </w:rPr>
        <w:t>In this contribution, w</w:t>
      </w:r>
      <w:r w:rsidR="00642F89" w:rsidRPr="00AA3FA4">
        <w:rPr>
          <w:rFonts w:eastAsia="MS Mincho"/>
          <w:lang w:val="en-US" w:eastAsia="en-US"/>
        </w:rPr>
        <w:t>e propose:</w:t>
      </w:r>
    </w:p>
    <w:p w14:paraId="47F81E5D" w14:textId="77777777" w:rsidR="00396F58" w:rsidRPr="00620729" w:rsidRDefault="00396F58" w:rsidP="00396F58">
      <w:pPr>
        <w:pStyle w:val="CRCoverPage"/>
        <w:spacing w:before="120"/>
        <w:jc w:val="both"/>
        <w:rPr>
          <w:rFonts w:eastAsia="Malgun Gothic"/>
          <w:b/>
          <w:lang w:eastAsia="ko-KR"/>
        </w:rPr>
      </w:pPr>
      <w:r w:rsidRPr="00620729">
        <w:rPr>
          <w:rFonts w:eastAsia="Malgun Gothic"/>
          <w:b/>
          <w:lang w:eastAsia="ko-KR"/>
        </w:rPr>
        <w:t xml:space="preserve">Proposal 1: The existing UE assistance framework is re-used to provide feedback </w:t>
      </w:r>
      <w:r>
        <w:rPr>
          <w:rFonts w:eastAsia="Malgun Gothic"/>
          <w:b/>
          <w:lang w:eastAsia="ko-KR"/>
        </w:rPr>
        <w:t xml:space="preserve">to the NW </w:t>
      </w:r>
      <w:r w:rsidRPr="00620729">
        <w:rPr>
          <w:rFonts w:eastAsia="Malgun Gothic"/>
          <w:b/>
          <w:lang w:eastAsia="ko-KR"/>
        </w:rPr>
        <w:t>on the</w:t>
      </w:r>
      <w:r>
        <w:rPr>
          <w:rFonts w:eastAsia="Malgun Gothic"/>
          <w:b/>
          <w:lang w:eastAsia="ko-KR"/>
        </w:rPr>
        <w:t xml:space="preserve"> means to</w:t>
      </w:r>
      <w:r w:rsidRPr="00620729">
        <w:rPr>
          <w:rFonts w:eastAsia="Malgun Gothic"/>
          <w:b/>
          <w:lang w:eastAsia="ko-KR"/>
        </w:rPr>
        <w:t xml:space="preserve"> reduc</w:t>
      </w:r>
      <w:r>
        <w:rPr>
          <w:rFonts w:eastAsia="Malgun Gothic"/>
          <w:b/>
          <w:lang w:eastAsia="ko-KR"/>
        </w:rPr>
        <w:t>e</w:t>
      </w:r>
      <w:r w:rsidRPr="00620729">
        <w:rPr>
          <w:rFonts w:eastAsia="Malgun Gothic"/>
          <w:b/>
          <w:lang w:eastAsia="ko-KR"/>
        </w:rPr>
        <w:t xml:space="preserve"> the UE’s power consumption</w:t>
      </w:r>
      <w:r>
        <w:rPr>
          <w:rFonts w:eastAsia="Malgun Gothic"/>
          <w:b/>
          <w:lang w:eastAsia="ko-KR"/>
        </w:rPr>
        <w:t>.</w:t>
      </w:r>
    </w:p>
    <w:p w14:paraId="14B1AF54" w14:textId="77777777" w:rsidR="00396F58" w:rsidRDefault="00396F58" w:rsidP="00396F58">
      <w:pPr>
        <w:pStyle w:val="CRCoverPage"/>
        <w:spacing w:before="120"/>
        <w:jc w:val="both"/>
        <w:rPr>
          <w:rFonts w:eastAsia="Malgun Gothic"/>
          <w:b/>
          <w:lang w:val="en-US" w:eastAsia="ko-KR"/>
        </w:rPr>
      </w:pPr>
      <w:r>
        <w:rPr>
          <w:rFonts w:eastAsia="Malgun Gothic"/>
          <w:b/>
          <w:lang w:val="en-US" w:eastAsia="ko-KR"/>
        </w:rPr>
        <w:t>Proposal 2: Introduce a prohibit timer for the transmission of UE assistance information for power saving.</w:t>
      </w:r>
    </w:p>
    <w:p w14:paraId="7F9FDF50" w14:textId="77777777" w:rsidR="00396F58" w:rsidRDefault="00396F58" w:rsidP="00396F58">
      <w:pPr>
        <w:pStyle w:val="CRCoverPage"/>
        <w:spacing w:before="120"/>
        <w:jc w:val="both"/>
        <w:rPr>
          <w:rFonts w:eastAsia="Malgun Gothic"/>
          <w:b/>
          <w:lang w:val="en-US" w:eastAsia="ko-KR"/>
        </w:rPr>
      </w:pPr>
      <w:r>
        <w:rPr>
          <w:rFonts w:eastAsia="Malgun Gothic"/>
          <w:b/>
          <w:lang w:val="en-US" w:eastAsia="ko-KR"/>
        </w:rPr>
        <w:t xml:space="preserve">Proposal 3: The UE can trigger the transmission of the assistance information for power saving on fulfilling one of the following conditions: </w:t>
      </w:r>
    </w:p>
    <w:p w14:paraId="3346E9F0" w14:textId="77777777" w:rsidR="00396F58" w:rsidRDefault="00396F58" w:rsidP="00396F58">
      <w:pPr>
        <w:pStyle w:val="CRCoverPage"/>
        <w:numPr>
          <w:ilvl w:val="0"/>
          <w:numId w:val="43"/>
        </w:numPr>
        <w:spacing w:before="120"/>
        <w:jc w:val="both"/>
        <w:rPr>
          <w:rFonts w:eastAsia="Malgun Gothic"/>
          <w:b/>
          <w:lang w:val="en-US" w:eastAsia="ko-KR"/>
        </w:rPr>
      </w:pPr>
      <w:r>
        <w:rPr>
          <w:rFonts w:eastAsia="Malgun Gothic"/>
          <w:b/>
          <w:lang w:val="en-US" w:eastAsia="ko-KR"/>
        </w:rPr>
        <w:t>UE has not previously transmitted a UE assistance information message for power saving</w:t>
      </w:r>
    </w:p>
    <w:p w14:paraId="428968FD" w14:textId="77777777" w:rsidR="00396F58" w:rsidRDefault="00396F58" w:rsidP="00396F58">
      <w:pPr>
        <w:pStyle w:val="CRCoverPage"/>
        <w:numPr>
          <w:ilvl w:val="0"/>
          <w:numId w:val="43"/>
        </w:numPr>
        <w:spacing w:before="120"/>
        <w:jc w:val="both"/>
        <w:rPr>
          <w:rFonts w:eastAsia="Malgun Gothic"/>
          <w:b/>
          <w:lang w:val="en-US" w:eastAsia="ko-KR"/>
        </w:rPr>
      </w:pPr>
      <w:r>
        <w:rPr>
          <w:rFonts w:eastAsia="Malgun Gothic"/>
          <w:b/>
          <w:lang w:val="en-US" w:eastAsia="ko-KR"/>
        </w:rPr>
        <w:t>The preferred configuration/parameters have changed from those reported in the previous transmission of UE assistance information message for power saving</w:t>
      </w:r>
    </w:p>
    <w:p w14:paraId="2C8D92B8" w14:textId="77777777" w:rsidR="00396F58" w:rsidRDefault="00396F58" w:rsidP="00396F58">
      <w:pPr>
        <w:pStyle w:val="CRCoverPage"/>
        <w:spacing w:before="120"/>
        <w:jc w:val="both"/>
        <w:rPr>
          <w:rFonts w:eastAsia="Malgun Gothic"/>
          <w:b/>
          <w:lang w:val="en-US" w:eastAsia="ko-KR"/>
        </w:rPr>
      </w:pPr>
      <w:r>
        <w:rPr>
          <w:rFonts w:eastAsia="Malgun Gothic"/>
          <w:b/>
          <w:lang w:val="en-US" w:eastAsia="ko-KR"/>
        </w:rPr>
        <w:t xml:space="preserve">Proposal 4: The UE provides </w:t>
      </w:r>
      <w:r w:rsidRPr="0063582B">
        <w:rPr>
          <w:rFonts w:eastAsia="Yu Gothic" w:cs="Calibri"/>
          <w:b/>
          <w:szCs w:val="22"/>
          <w:lang w:val="en-US" w:eastAsia="x-none"/>
        </w:rPr>
        <w:t xml:space="preserve">assistance information </w:t>
      </w:r>
      <w:r>
        <w:rPr>
          <w:rFonts w:eastAsia="Yu Gothic" w:cs="Calibri"/>
          <w:b/>
          <w:szCs w:val="22"/>
          <w:lang w:val="en-US" w:eastAsia="x-none"/>
        </w:rPr>
        <w:t>for power savings to the NW based on the characteristics of the ongoing activity in the UE.</w:t>
      </w:r>
    </w:p>
    <w:p w14:paraId="4E426A65" w14:textId="77777777" w:rsidR="00396F58" w:rsidRPr="00277A8B" w:rsidRDefault="00396F58" w:rsidP="00396F58">
      <w:pPr>
        <w:rPr>
          <w:rFonts w:eastAsia="Yu Gothic" w:cs="Arial"/>
          <w:b/>
          <w:szCs w:val="22"/>
          <w:lang w:val="en-US" w:eastAsia="x-none"/>
        </w:rPr>
      </w:pPr>
      <w:r w:rsidRPr="00412D9E">
        <w:rPr>
          <w:rFonts w:eastAsia="Malgun Gothic"/>
          <w:b/>
          <w:lang w:val="en-US" w:eastAsia="ko-KR"/>
        </w:rPr>
        <w:t xml:space="preserve">Proposal </w:t>
      </w:r>
      <w:r>
        <w:rPr>
          <w:rFonts w:eastAsia="Malgun Gothic"/>
          <w:b/>
          <w:lang w:val="en-US" w:eastAsia="ko-KR"/>
        </w:rPr>
        <w:t>5</w:t>
      </w:r>
      <w:r w:rsidRPr="00412D9E">
        <w:rPr>
          <w:rFonts w:eastAsia="Malgun Gothic"/>
          <w:b/>
          <w:lang w:val="en-US" w:eastAsia="ko-KR"/>
        </w:rPr>
        <w:t xml:space="preserve">: </w:t>
      </w:r>
      <w:r w:rsidRPr="0063582B">
        <w:rPr>
          <w:rFonts w:eastAsia="Yu Gothic" w:cs="Calibri"/>
          <w:b/>
          <w:szCs w:val="22"/>
          <w:lang w:val="en-US" w:eastAsia="x-none"/>
        </w:rPr>
        <w:t xml:space="preserve">UE assistance information </w:t>
      </w:r>
      <w:r>
        <w:rPr>
          <w:rFonts w:eastAsia="Yu Gothic" w:cs="Calibri"/>
          <w:b/>
          <w:szCs w:val="22"/>
          <w:lang w:val="en-US" w:eastAsia="x-none"/>
        </w:rPr>
        <w:t xml:space="preserve">for power savings can include the UE’s preference on the following DRX </w:t>
      </w:r>
      <w:r w:rsidRPr="00277A8B">
        <w:rPr>
          <w:rFonts w:eastAsia="Yu Gothic" w:cs="Arial"/>
          <w:b/>
          <w:szCs w:val="22"/>
          <w:lang w:val="en-US" w:eastAsia="x-none"/>
        </w:rPr>
        <w:t xml:space="preserve">parameters: </w:t>
      </w:r>
    </w:p>
    <w:p w14:paraId="64F87E74" w14:textId="77777777" w:rsidR="00396F58" w:rsidRPr="00114CF9" w:rsidRDefault="00396F58" w:rsidP="00396F58">
      <w:pPr>
        <w:pStyle w:val="ListParagraph"/>
        <w:numPr>
          <w:ilvl w:val="0"/>
          <w:numId w:val="46"/>
        </w:numPr>
        <w:rPr>
          <w:rFonts w:eastAsia="Yu Gothic" w:cs="Arial"/>
          <w:szCs w:val="22"/>
          <w:lang w:val="en-US" w:eastAsia="x-none"/>
        </w:rPr>
      </w:pPr>
      <w:r w:rsidRPr="00114CF9">
        <w:rPr>
          <w:rFonts w:ascii="Arial" w:eastAsia="Yu Gothic" w:hAnsi="Arial" w:cs="Arial"/>
          <w:b/>
          <w:szCs w:val="22"/>
          <w:lang w:val="en-US" w:eastAsia="x-none"/>
        </w:rPr>
        <w:t xml:space="preserve">DRX long </w:t>
      </w:r>
      <w:r>
        <w:rPr>
          <w:rFonts w:ascii="Arial" w:eastAsia="Yu Gothic" w:hAnsi="Arial" w:cs="Arial"/>
          <w:b/>
          <w:szCs w:val="22"/>
          <w:lang w:val="en-US" w:eastAsia="x-none"/>
        </w:rPr>
        <w:t>cycle</w:t>
      </w:r>
    </w:p>
    <w:p w14:paraId="2C181935" w14:textId="77777777" w:rsidR="00396F58" w:rsidRPr="00114CF9" w:rsidRDefault="00396F58" w:rsidP="00396F58">
      <w:pPr>
        <w:pStyle w:val="ListParagraph"/>
        <w:numPr>
          <w:ilvl w:val="0"/>
          <w:numId w:val="46"/>
        </w:numPr>
        <w:rPr>
          <w:rFonts w:eastAsia="Yu Gothic" w:cs="Arial"/>
          <w:szCs w:val="22"/>
          <w:lang w:val="en-US" w:eastAsia="x-none"/>
        </w:rPr>
      </w:pPr>
      <w:r>
        <w:rPr>
          <w:rFonts w:ascii="Arial" w:eastAsia="Yu Gothic" w:hAnsi="Arial" w:cs="Arial"/>
          <w:b/>
          <w:szCs w:val="22"/>
          <w:lang w:val="en-US" w:eastAsia="x-none"/>
        </w:rPr>
        <w:t>DRX inactivity timer</w:t>
      </w:r>
    </w:p>
    <w:p w14:paraId="338BE3C4" w14:textId="77777777" w:rsidR="00396F58" w:rsidRPr="00114CF9" w:rsidRDefault="00396F58" w:rsidP="00396F58">
      <w:pPr>
        <w:pStyle w:val="ListParagraph"/>
        <w:numPr>
          <w:ilvl w:val="0"/>
          <w:numId w:val="46"/>
        </w:numPr>
        <w:rPr>
          <w:rFonts w:eastAsia="Yu Gothic" w:cs="Arial"/>
          <w:szCs w:val="22"/>
          <w:lang w:val="en-US" w:eastAsia="x-none"/>
        </w:rPr>
      </w:pPr>
      <w:r>
        <w:rPr>
          <w:rFonts w:ascii="Arial" w:eastAsia="Yu Gothic" w:hAnsi="Arial" w:cs="Arial"/>
          <w:b/>
          <w:szCs w:val="22"/>
          <w:lang w:val="en-US" w:eastAsia="x-none"/>
        </w:rPr>
        <w:t xml:space="preserve">DRX </w:t>
      </w:r>
      <w:r w:rsidRPr="00114CF9">
        <w:rPr>
          <w:rFonts w:ascii="Arial" w:eastAsia="Yu Gothic" w:hAnsi="Arial" w:cs="Arial"/>
          <w:b/>
          <w:szCs w:val="22"/>
          <w:lang w:val="en-US" w:eastAsia="x-none"/>
        </w:rPr>
        <w:t xml:space="preserve">short cycle </w:t>
      </w:r>
    </w:p>
    <w:p w14:paraId="18ADA40E" w14:textId="77777777" w:rsidR="00396F58" w:rsidRPr="00114CF9" w:rsidRDefault="00396F58" w:rsidP="00396F58">
      <w:pPr>
        <w:pStyle w:val="ListParagraph"/>
        <w:numPr>
          <w:ilvl w:val="0"/>
          <w:numId w:val="46"/>
        </w:numPr>
        <w:rPr>
          <w:rFonts w:eastAsia="Yu Gothic" w:cs="Arial"/>
          <w:szCs w:val="22"/>
          <w:lang w:val="en-US" w:eastAsia="x-none"/>
        </w:rPr>
      </w:pPr>
      <w:r>
        <w:rPr>
          <w:rFonts w:ascii="Arial" w:eastAsia="Yu Gothic" w:hAnsi="Arial" w:cs="Arial"/>
          <w:b/>
          <w:szCs w:val="22"/>
          <w:lang w:val="en-US" w:eastAsia="x-none"/>
        </w:rPr>
        <w:t>DRX short cycle timer</w:t>
      </w:r>
    </w:p>
    <w:p w14:paraId="587B7C5C" w14:textId="77777777" w:rsidR="00396F58" w:rsidRPr="00114CF9" w:rsidRDefault="00396F58" w:rsidP="00396F58">
      <w:pPr>
        <w:pStyle w:val="ListParagraph"/>
        <w:numPr>
          <w:ilvl w:val="0"/>
          <w:numId w:val="46"/>
        </w:numPr>
        <w:rPr>
          <w:rFonts w:eastAsia="Yu Gothic" w:cs="Arial"/>
          <w:szCs w:val="22"/>
          <w:lang w:val="en-US" w:eastAsia="x-none"/>
        </w:rPr>
      </w:pPr>
      <w:r w:rsidRPr="00114CF9">
        <w:rPr>
          <w:rFonts w:ascii="Arial" w:eastAsia="Yu Gothic" w:hAnsi="Arial" w:cs="Arial"/>
          <w:b/>
          <w:szCs w:val="22"/>
          <w:lang w:val="en-US" w:eastAsia="x-none"/>
        </w:rPr>
        <w:t xml:space="preserve">DRX </w:t>
      </w:r>
      <w:r>
        <w:rPr>
          <w:rFonts w:ascii="Arial" w:eastAsia="Yu Gothic" w:hAnsi="Arial" w:cs="Arial"/>
          <w:b/>
          <w:szCs w:val="22"/>
          <w:lang w:val="en-US" w:eastAsia="x-none"/>
        </w:rPr>
        <w:t xml:space="preserve">start </w:t>
      </w:r>
      <w:r w:rsidRPr="00114CF9">
        <w:rPr>
          <w:rFonts w:ascii="Arial" w:eastAsia="Yu Gothic" w:hAnsi="Arial" w:cs="Arial"/>
          <w:b/>
          <w:szCs w:val="22"/>
          <w:lang w:val="en-US" w:eastAsia="x-none"/>
        </w:rPr>
        <w:t xml:space="preserve">offset. </w:t>
      </w:r>
    </w:p>
    <w:p w14:paraId="145EB602" w14:textId="77777777" w:rsidR="00396F58" w:rsidRDefault="00396F58" w:rsidP="00396F58">
      <w:pPr>
        <w:pStyle w:val="CRCoverPage"/>
        <w:spacing w:before="120"/>
        <w:jc w:val="both"/>
        <w:rPr>
          <w:rFonts w:eastAsia="Malgun Gothic"/>
          <w:b/>
          <w:lang w:val="en-US" w:eastAsia="ko-KR"/>
        </w:rPr>
      </w:pPr>
      <w:r>
        <w:rPr>
          <w:rFonts w:eastAsia="Malgun Gothic"/>
          <w:b/>
          <w:lang w:val="en-US" w:eastAsia="ko-KR"/>
        </w:rPr>
        <w:t xml:space="preserve">Proposal 6: </w:t>
      </w:r>
      <w:r w:rsidRPr="0063582B">
        <w:rPr>
          <w:rFonts w:eastAsia="Yu Gothic" w:cs="Calibri"/>
          <w:b/>
          <w:szCs w:val="22"/>
          <w:lang w:val="en-US" w:eastAsia="x-none"/>
        </w:rPr>
        <w:t xml:space="preserve">UE assistance information </w:t>
      </w:r>
      <w:r>
        <w:rPr>
          <w:rFonts w:eastAsia="Yu Gothic" w:cs="Calibri"/>
          <w:b/>
          <w:szCs w:val="22"/>
          <w:lang w:val="en-US" w:eastAsia="x-none"/>
        </w:rPr>
        <w:t xml:space="preserve">for power savings can include the UE’s preference </w:t>
      </w:r>
      <w:r>
        <w:rPr>
          <w:rFonts w:eastAsia="Malgun Gothic"/>
          <w:b/>
          <w:lang w:val="en-US" w:eastAsia="ko-KR"/>
        </w:rPr>
        <w:t xml:space="preserve">on the </w:t>
      </w:r>
      <w:r>
        <w:rPr>
          <w:rFonts w:eastAsia="Yu Gothic" w:cs="Calibri"/>
          <w:b/>
          <w:szCs w:val="22"/>
          <w:lang w:val="en-US" w:eastAsia="x-none"/>
        </w:rPr>
        <w:t>number of activated SCells.</w:t>
      </w:r>
    </w:p>
    <w:p w14:paraId="01D1C56C" w14:textId="77777777" w:rsidR="001843AD" w:rsidRDefault="001843AD" w:rsidP="009103E4">
      <w:pPr>
        <w:pStyle w:val="CRCoverPage"/>
        <w:spacing w:before="120"/>
        <w:jc w:val="both"/>
        <w:rPr>
          <w:b/>
          <w:lang w:val="en-US" w:eastAsia="ko-KR"/>
        </w:rPr>
      </w:pPr>
    </w:p>
    <w:p w14:paraId="41A4C41C" w14:textId="1E9786AB" w:rsidR="001843AD" w:rsidRDefault="001843AD" w:rsidP="005F602B">
      <w:pPr>
        <w:pStyle w:val="Heading1"/>
        <w:numPr>
          <w:ilvl w:val="0"/>
          <w:numId w:val="39"/>
        </w:numPr>
        <w:pBdr>
          <w:top w:val="single" w:sz="12" w:space="3" w:color="auto"/>
        </w:pBdr>
        <w:spacing w:after="180"/>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Reference</w:t>
      </w:r>
    </w:p>
    <w:p w14:paraId="06FEB97F" w14:textId="6D205B56" w:rsidR="001843AD" w:rsidRDefault="00D30438" w:rsidP="00D30438">
      <w:pPr>
        <w:pStyle w:val="Reference"/>
        <w:numPr>
          <w:ilvl w:val="0"/>
          <w:numId w:val="27"/>
        </w:numPr>
        <w:spacing w:before="120" w:after="120"/>
        <w:ind w:right="0"/>
        <w:jc w:val="both"/>
        <w:rPr>
          <w:rFonts w:ascii="Arial" w:hAnsi="Arial"/>
          <w:kern w:val="0"/>
          <w:sz w:val="20"/>
          <w:szCs w:val="20"/>
          <w:lang w:val="en-US"/>
        </w:rPr>
      </w:pPr>
      <w:bookmarkStart w:id="2" w:name="_Ref16605075"/>
      <w:bookmarkStart w:id="3" w:name="_Ref16584713"/>
      <w:r w:rsidRPr="006B23CD">
        <w:rPr>
          <w:rFonts w:ascii="Arial" w:hAnsi="Arial"/>
          <w:kern w:val="0"/>
          <w:sz w:val="20"/>
          <w:szCs w:val="20"/>
          <w:lang w:val="en-US"/>
        </w:rPr>
        <w:t xml:space="preserve">RP-191607 - </w:t>
      </w:r>
      <w:r w:rsidRPr="00D30438">
        <w:rPr>
          <w:rFonts w:ascii="Arial" w:hAnsi="Arial"/>
          <w:kern w:val="0"/>
          <w:sz w:val="20"/>
          <w:szCs w:val="20"/>
          <w:lang w:val="en-US"/>
        </w:rPr>
        <w:t>New WID: UE Power Saving in NR</w:t>
      </w:r>
      <w:bookmarkEnd w:id="2"/>
      <w:bookmarkEnd w:id="3"/>
    </w:p>
    <w:p w14:paraId="2198083B" w14:textId="29872AAC" w:rsidR="005212DA" w:rsidRPr="006B23CD" w:rsidRDefault="005212DA" w:rsidP="006B23CD">
      <w:pPr>
        <w:pStyle w:val="Reference"/>
        <w:numPr>
          <w:ilvl w:val="0"/>
          <w:numId w:val="0"/>
        </w:numPr>
        <w:spacing w:before="120" w:after="120"/>
        <w:ind w:right="0"/>
        <w:jc w:val="both"/>
        <w:rPr>
          <w:rFonts w:ascii="Arial" w:hAnsi="Arial"/>
          <w:kern w:val="0"/>
          <w:sz w:val="20"/>
          <w:szCs w:val="20"/>
          <w:lang w:val="en-US"/>
        </w:rPr>
      </w:pPr>
    </w:p>
    <w:sectPr w:rsidR="005212DA" w:rsidRPr="006B23CD">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4FC2A9" w14:textId="77777777" w:rsidR="00A97687" w:rsidRDefault="00A97687" w:rsidP="003B1415">
      <w:pPr>
        <w:spacing w:after="0"/>
      </w:pPr>
      <w:r>
        <w:separator/>
      </w:r>
    </w:p>
  </w:endnote>
  <w:endnote w:type="continuationSeparator" w:id="0">
    <w:p w14:paraId="1A2B809F" w14:textId="77777777" w:rsidR="00A97687" w:rsidRDefault="00A97687"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Bold">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Yu Gothic">
    <w:altName w:val="MS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110B60" w14:textId="77777777" w:rsidR="008165C3" w:rsidRDefault="008165C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08C916" w14:textId="77777777" w:rsidR="008165C3" w:rsidRDefault="008165C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D2DA1" w14:textId="77777777" w:rsidR="008165C3" w:rsidRDefault="008165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5260B4" w14:textId="77777777" w:rsidR="00A97687" w:rsidRDefault="00A97687" w:rsidP="003B1415">
      <w:pPr>
        <w:spacing w:after="0"/>
      </w:pPr>
      <w:r>
        <w:separator/>
      </w:r>
    </w:p>
  </w:footnote>
  <w:footnote w:type="continuationSeparator" w:id="0">
    <w:p w14:paraId="64CA5B57" w14:textId="77777777" w:rsidR="00A97687" w:rsidRDefault="00A97687" w:rsidP="003B141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4A26B3" w14:textId="77777777" w:rsidR="008165C3" w:rsidRDefault="008165C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7D1554" w14:textId="77777777" w:rsidR="008165C3" w:rsidRDefault="008165C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CB261" w14:textId="77777777" w:rsidR="008165C3" w:rsidRDefault="008165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6AD2"/>
    <w:multiLevelType w:val="hybridMultilevel"/>
    <w:tmpl w:val="E954E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5258E1"/>
    <w:multiLevelType w:val="hybridMultilevel"/>
    <w:tmpl w:val="8EF619A2"/>
    <w:lvl w:ilvl="0" w:tplc="9906EF14">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90398"/>
    <w:multiLevelType w:val="hybridMultilevel"/>
    <w:tmpl w:val="7ECA95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FF60018"/>
    <w:multiLevelType w:val="hybridMultilevel"/>
    <w:tmpl w:val="872C35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4A2491"/>
    <w:multiLevelType w:val="hybridMultilevel"/>
    <w:tmpl w:val="589CED32"/>
    <w:lvl w:ilvl="0" w:tplc="AFCE21C8">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A120BA"/>
    <w:multiLevelType w:val="hybridMultilevel"/>
    <w:tmpl w:val="7AF0D1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13E39BF"/>
    <w:multiLevelType w:val="hybridMultilevel"/>
    <w:tmpl w:val="F24CD9E6"/>
    <w:lvl w:ilvl="0" w:tplc="CF56A24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4E226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A07444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03059D"/>
    <w:multiLevelType w:val="hybridMultilevel"/>
    <w:tmpl w:val="2ED88242"/>
    <w:lvl w:ilvl="0" w:tplc="BF9A0724">
      <w:start w:val="1"/>
      <w:numFmt w:val="bullet"/>
      <w:lvlText w:val="•"/>
      <w:lvlJc w:val="left"/>
      <w:pPr>
        <w:tabs>
          <w:tab w:val="num" w:pos="720"/>
        </w:tabs>
        <w:ind w:left="720" w:hanging="360"/>
      </w:pPr>
      <w:rPr>
        <w:rFonts w:ascii="Calibri Bold" w:hAnsi="Calibri Bold" w:hint="default"/>
      </w:rPr>
    </w:lvl>
    <w:lvl w:ilvl="1" w:tplc="5CD84040">
      <w:start w:val="1"/>
      <w:numFmt w:val="bullet"/>
      <w:lvlText w:val="•"/>
      <w:lvlJc w:val="left"/>
      <w:pPr>
        <w:tabs>
          <w:tab w:val="num" w:pos="1440"/>
        </w:tabs>
        <w:ind w:left="1440" w:hanging="360"/>
      </w:pPr>
      <w:rPr>
        <w:rFonts w:ascii="Calibri Bold" w:hAnsi="Calibri Bold" w:hint="default"/>
      </w:rPr>
    </w:lvl>
    <w:lvl w:ilvl="2" w:tplc="64E4D5F8">
      <w:start w:val="42"/>
      <w:numFmt w:val="bullet"/>
      <w:lvlText w:val="▪"/>
      <w:lvlJc w:val="left"/>
      <w:pPr>
        <w:tabs>
          <w:tab w:val="num" w:pos="2160"/>
        </w:tabs>
        <w:ind w:left="2160" w:hanging="360"/>
      </w:pPr>
      <w:rPr>
        <w:rFonts w:ascii="Calibri Bold" w:hAnsi="Calibri Bold" w:hint="default"/>
      </w:rPr>
    </w:lvl>
    <w:lvl w:ilvl="3" w:tplc="3B5475A0" w:tentative="1">
      <w:start w:val="1"/>
      <w:numFmt w:val="bullet"/>
      <w:lvlText w:val="•"/>
      <w:lvlJc w:val="left"/>
      <w:pPr>
        <w:tabs>
          <w:tab w:val="num" w:pos="2880"/>
        </w:tabs>
        <w:ind w:left="2880" w:hanging="360"/>
      </w:pPr>
      <w:rPr>
        <w:rFonts w:ascii="Calibri Bold" w:hAnsi="Calibri Bold" w:hint="default"/>
      </w:rPr>
    </w:lvl>
    <w:lvl w:ilvl="4" w:tplc="03927A7C" w:tentative="1">
      <w:start w:val="1"/>
      <w:numFmt w:val="bullet"/>
      <w:lvlText w:val="•"/>
      <w:lvlJc w:val="left"/>
      <w:pPr>
        <w:tabs>
          <w:tab w:val="num" w:pos="3600"/>
        </w:tabs>
        <w:ind w:left="3600" w:hanging="360"/>
      </w:pPr>
      <w:rPr>
        <w:rFonts w:ascii="Calibri Bold" w:hAnsi="Calibri Bold" w:hint="default"/>
      </w:rPr>
    </w:lvl>
    <w:lvl w:ilvl="5" w:tplc="7F52144A" w:tentative="1">
      <w:start w:val="1"/>
      <w:numFmt w:val="bullet"/>
      <w:lvlText w:val="•"/>
      <w:lvlJc w:val="left"/>
      <w:pPr>
        <w:tabs>
          <w:tab w:val="num" w:pos="4320"/>
        </w:tabs>
        <w:ind w:left="4320" w:hanging="360"/>
      </w:pPr>
      <w:rPr>
        <w:rFonts w:ascii="Calibri Bold" w:hAnsi="Calibri Bold" w:hint="default"/>
      </w:rPr>
    </w:lvl>
    <w:lvl w:ilvl="6" w:tplc="B12C6354" w:tentative="1">
      <w:start w:val="1"/>
      <w:numFmt w:val="bullet"/>
      <w:lvlText w:val="•"/>
      <w:lvlJc w:val="left"/>
      <w:pPr>
        <w:tabs>
          <w:tab w:val="num" w:pos="5040"/>
        </w:tabs>
        <w:ind w:left="5040" w:hanging="360"/>
      </w:pPr>
      <w:rPr>
        <w:rFonts w:ascii="Calibri Bold" w:hAnsi="Calibri Bold" w:hint="default"/>
      </w:rPr>
    </w:lvl>
    <w:lvl w:ilvl="7" w:tplc="07AA5BB8" w:tentative="1">
      <w:start w:val="1"/>
      <w:numFmt w:val="bullet"/>
      <w:lvlText w:val="•"/>
      <w:lvlJc w:val="left"/>
      <w:pPr>
        <w:tabs>
          <w:tab w:val="num" w:pos="5760"/>
        </w:tabs>
        <w:ind w:left="5760" w:hanging="360"/>
      </w:pPr>
      <w:rPr>
        <w:rFonts w:ascii="Calibri Bold" w:hAnsi="Calibri Bold" w:hint="default"/>
      </w:rPr>
    </w:lvl>
    <w:lvl w:ilvl="8" w:tplc="345866AE" w:tentative="1">
      <w:start w:val="1"/>
      <w:numFmt w:val="bullet"/>
      <w:lvlText w:val="•"/>
      <w:lvlJc w:val="left"/>
      <w:pPr>
        <w:tabs>
          <w:tab w:val="num" w:pos="6480"/>
        </w:tabs>
        <w:ind w:left="6480" w:hanging="360"/>
      </w:pPr>
      <w:rPr>
        <w:rFonts w:ascii="Calibri Bold" w:hAnsi="Calibri Bold" w:hint="default"/>
      </w:rPr>
    </w:lvl>
  </w:abstractNum>
  <w:abstractNum w:abstractNumId="11" w15:restartNumberingAfterBreak="0">
    <w:nsid w:val="22321B14"/>
    <w:multiLevelType w:val="hybridMultilevel"/>
    <w:tmpl w:val="AD7AD198"/>
    <w:lvl w:ilvl="0" w:tplc="04090001">
      <w:start w:val="1"/>
      <w:numFmt w:val="bullet"/>
      <w:lvlText w:val=""/>
      <w:lvlJc w:val="left"/>
      <w:pPr>
        <w:ind w:left="1619" w:hanging="360"/>
      </w:pPr>
      <w:rPr>
        <w:rFonts w:ascii="Symbol" w:hAnsi="Symbol"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169A5478">
      <w:start w:val="1"/>
      <w:numFmt w:val="bullet"/>
      <w:lvlText w:val="-"/>
      <w:lvlJc w:val="left"/>
      <w:pPr>
        <w:ind w:left="3779" w:hanging="360"/>
      </w:pPr>
      <w:rPr>
        <w:rFonts w:ascii="Arial" w:eastAsia="Malgun Gothic" w:hAnsi="Arial" w:cs="Arial" w:hint="default"/>
      </w:r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3356EC2"/>
    <w:multiLevelType w:val="hybridMultilevel"/>
    <w:tmpl w:val="C2D04D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307246"/>
    <w:multiLevelType w:val="hybridMultilevel"/>
    <w:tmpl w:val="5770E9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CD110C"/>
    <w:multiLevelType w:val="hybridMultilevel"/>
    <w:tmpl w:val="41F4B9AA"/>
    <w:lvl w:ilvl="0" w:tplc="208CF920">
      <w:start w:val="1"/>
      <w:numFmt w:val="bullet"/>
      <w:lvlText w:val="▪"/>
      <w:lvlJc w:val="left"/>
      <w:pPr>
        <w:tabs>
          <w:tab w:val="num" w:pos="720"/>
        </w:tabs>
        <w:ind w:left="720" w:hanging="360"/>
      </w:pPr>
      <w:rPr>
        <w:rFonts w:ascii="Lucida Grande" w:hAnsi="Lucida Grande" w:hint="default"/>
      </w:rPr>
    </w:lvl>
    <w:lvl w:ilvl="1" w:tplc="E8440C26">
      <w:start w:val="42"/>
      <w:numFmt w:val="bullet"/>
      <w:lvlText w:val="•"/>
      <w:lvlJc w:val="left"/>
      <w:pPr>
        <w:tabs>
          <w:tab w:val="num" w:pos="1440"/>
        </w:tabs>
        <w:ind w:left="1440" w:hanging="360"/>
      </w:pPr>
      <w:rPr>
        <w:rFonts w:ascii="Arial" w:hAnsi="Arial" w:hint="default"/>
      </w:rPr>
    </w:lvl>
    <w:lvl w:ilvl="2" w:tplc="7D56D8F6" w:tentative="1">
      <w:start w:val="1"/>
      <w:numFmt w:val="bullet"/>
      <w:lvlText w:val="▪"/>
      <w:lvlJc w:val="left"/>
      <w:pPr>
        <w:tabs>
          <w:tab w:val="num" w:pos="2160"/>
        </w:tabs>
        <w:ind w:left="2160" w:hanging="360"/>
      </w:pPr>
      <w:rPr>
        <w:rFonts w:ascii="Lucida Grande" w:hAnsi="Lucida Grande" w:hint="default"/>
      </w:rPr>
    </w:lvl>
    <w:lvl w:ilvl="3" w:tplc="F4C6E69A" w:tentative="1">
      <w:start w:val="1"/>
      <w:numFmt w:val="bullet"/>
      <w:lvlText w:val="▪"/>
      <w:lvlJc w:val="left"/>
      <w:pPr>
        <w:tabs>
          <w:tab w:val="num" w:pos="2880"/>
        </w:tabs>
        <w:ind w:left="2880" w:hanging="360"/>
      </w:pPr>
      <w:rPr>
        <w:rFonts w:ascii="Lucida Grande" w:hAnsi="Lucida Grande" w:hint="default"/>
      </w:rPr>
    </w:lvl>
    <w:lvl w:ilvl="4" w:tplc="24C03E9C" w:tentative="1">
      <w:start w:val="1"/>
      <w:numFmt w:val="bullet"/>
      <w:lvlText w:val="▪"/>
      <w:lvlJc w:val="left"/>
      <w:pPr>
        <w:tabs>
          <w:tab w:val="num" w:pos="3600"/>
        </w:tabs>
        <w:ind w:left="3600" w:hanging="360"/>
      </w:pPr>
      <w:rPr>
        <w:rFonts w:ascii="Lucida Grande" w:hAnsi="Lucida Grande" w:hint="default"/>
      </w:rPr>
    </w:lvl>
    <w:lvl w:ilvl="5" w:tplc="68AAA3DE" w:tentative="1">
      <w:start w:val="1"/>
      <w:numFmt w:val="bullet"/>
      <w:lvlText w:val="▪"/>
      <w:lvlJc w:val="left"/>
      <w:pPr>
        <w:tabs>
          <w:tab w:val="num" w:pos="4320"/>
        </w:tabs>
        <w:ind w:left="4320" w:hanging="360"/>
      </w:pPr>
      <w:rPr>
        <w:rFonts w:ascii="Lucida Grande" w:hAnsi="Lucida Grande" w:hint="default"/>
      </w:rPr>
    </w:lvl>
    <w:lvl w:ilvl="6" w:tplc="E5DCCB1C" w:tentative="1">
      <w:start w:val="1"/>
      <w:numFmt w:val="bullet"/>
      <w:lvlText w:val="▪"/>
      <w:lvlJc w:val="left"/>
      <w:pPr>
        <w:tabs>
          <w:tab w:val="num" w:pos="5040"/>
        </w:tabs>
        <w:ind w:left="5040" w:hanging="360"/>
      </w:pPr>
      <w:rPr>
        <w:rFonts w:ascii="Lucida Grande" w:hAnsi="Lucida Grande" w:hint="default"/>
      </w:rPr>
    </w:lvl>
    <w:lvl w:ilvl="7" w:tplc="6DAA9FE2" w:tentative="1">
      <w:start w:val="1"/>
      <w:numFmt w:val="bullet"/>
      <w:lvlText w:val="▪"/>
      <w:lvlJc w:val="left"/>
      <w:pPr>
        <w:tabs>
          <w:tab w:val="num" w:pos="5760"/>
        </w:tabs>
        <w:ind w:left="5760" w:hanging="360"/>
      </w:pPr>
      <w:rPr>
        <w:rFonts w:ascii="Lucida Grande" w:hAnsi="Lucida Grande" w:hint="default"/>
      </w:rPr>
    </w:lvl>
    <w:lvl w:ilvl="8" w:tplc="324AC99A" w:tentative="1">
      <w:start w:val="1"/>
      <w:numFmt w:val="bullet"/>
      <w:lvlText w:val="▪"/>
      <w:lvlJc w:val="left"/>
      <w:pPr>
        <w:tabs>
          <w:tab w:val="num" w:pos="6480"/>
        </w:tabs>
        <w:ind w:left="6480" w:hanging="360"/>
      </w:pPr>
      <w:rPr>
        <w:rFonts w:ascii="Lucida Grande" w:hAnsi="Lucida Grande" w:hint="default"/>
      </w:rPr>
    </w:lvl>
  </w:abstractNum>
  <w:abstractNum w:abstractNumId="15" w15:restartNumberingAfterBreak="0">
    <w:nsid w:val="2EF24304"/>
    <w:multiLevelType w:val="hybridMultilevel"/>
    <w:tmpl w:val="A82885BC"/>
    <w:lvl w:ilvl="0" w:tplc="D9C63D94">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15084"/>
    <w:multiLevelType w:val="hybridMultilevel"/>
    <w:tmpl w:val="FE08327A"/>
    <w:lvl w:ilvl="0" w:tplc="AB38216E">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041308"/>
    <w:multiLevelType w:val="hybridMultilevel"/>
    <w:tmpl w:val="88C8D0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701C82"/>
    <w:multiLevelType w:val="hybridMultilevel"/>
    <w:tmpl w:val="72C0C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8262CD"/>
    <w:multiLevelType w:val="hybridMultilevel"/>
    <w:tmpl w:val="60946B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78140C"/>
    <w:multiLevelType w:val="hybridMultilevel"/>
    <w:tmpl w:val="94E4765A"/>
    <w:lvl w:ilvl="0" w:tplc="C09E00A0">
      <w:start w:val="1"/>
      <w:numFmt w:val="bullet"/>
      <w:lvlText w:val="•"/>
      <w:lvlJc w:val="left"/>
      <w:pPr>
        <w:tabs>
          <w:tab w:val="num" w:pos="720"/>
        </w:tabs>
        <w:ind w:left="720" w:hanging="360"/>
      </w:pPr>
      <w:rPr>
        <w:rFonts w:ascii="Arial" w:hAnsi="Arial" w:hint="default"/>
      </w:rPr>
    </w:lvl>
    <w:lvl w:ilvl="1" w:tplc="4934CDDA">
      <w:start w:val="1"/>
      <w:numFmt w:val="bullet"/>
      <w:lvlText w:val="•"/>
      <w:lvlJc w:val="left"/>
      <w:pPr>
        <w:tabs>
          <w:tab w:val="num" w:pos="1440"/>
        </w:tabs>
        <w:ind w:left="1440" w:hanging="360"/>
      </w:pPr>
      <w:rPr>
        <w:rFonts w:ascii="Arial" w:hAnsi="Arial" w:hint="default"/>
      </w:rPr>
    </w:lvl>
    <w:lvl w:ilvl="2" w:tplc="C2F495E0" w:tentative="1">
      <w:start w:val="1"/>
      <w:numFmt w:val="bullet"/>
      <w:lvlText w:val="•"/>
      <w:lvlJc w:val="left"/>
      <w:pPr>
        <w:tabs>
          <w:tab w:val="num" w:pos="2160"/>
        </w:tabs>
        <w:ind w:left="2160" w:hanging="360"/>
      </w:pPr>
      <w:rPr>
        <w:rFonts w:ascii="Arial" w:hAnsi="Arial" w:hint="default"/>
      </w:rPr>
    </w:lvl>
    <w:lvl w:ilvl="3" w:tplc="53102632" w:tentative="1">
      <w:start w:val="1"/>
      <w:numFmt w:val="bullet"/>
      <w:lvlText w:val="•"/>
      <w:lvlJc w:val="left"/>
      <w:pPr>
        <w:tabs>
          <w:tab w:val="num" w:pos="2880"/>
        </w:tabs>
        <w:ind w:left="2880" w:hanging="360"/>
      </w:pPr>
      <w:rPr>
        <w:rFonts w:ascii="Arial" w:hAnsi="Arial" w:hint="default"/>
      </w:rPr>
    </w:lvl>
    <w:lvl w:ilvl="4" w:tplc="A8A65BD8" w:tentative="1">
      <w:start w:val="1"/>
      <w:numFmt w:val="bullet"/>
      <w:lvlText w:val="•"/>
      <w:lvlJc w:val="left"/>
      <w:pPr>
        <w:tabs>
          <w:tab w:val="num" w:pos="3600"/>
        </w:tabs>
        <w:ind w:left="3600" w:hanging="360"/>
      </w:pPr>
      <w:rPr>
        <w:rFonts w:ascii="Arial" w:hAnsi="Arial" w:hint="default"/>
      </w:rPr>
    </w:lvl>
    <w:lvl w:ilvl="5" w:tplc="F36879A8" w:tentative="1">
      <w:start w:val="1"/>
      <w:numFmt w:val="bullet"/>
      <w:lvlText w:val="•"/>
      <w:lvlJc w:val="left"/>
      <w:pPr>
        <w:tabs>
          <w:tab w:val="num" w:pos="4320"/>
        </w:tabs>
        <w:ind w:left="4320" w:hanging="360"/>
      </w:pPr>
      <w:rPr>
        <w:rFonts w:ascii="Arial" w:hAnsi="Arial" w:hint="default"/>
      </w:rPr>
    </w:lvl>
    <w:lvl w:ilvl="6" w:tplc="901C2290" w:tentative="1">
      <w:start w:val="1"/>
      <w:numFmt w:val="bullet"/>
      <w:lvlText w:val="•"/>
      <w:lvlJc w:val="left"/>
      <w:pPr>
        <w:tabs>
          <w:tab w:val="num" w:pos="5040"/>
        </w:tabs>
        <w:ind w:left="5040" w:hanging="360"/>
      </w:pPr>
      <w:rPr>
        <w:rFonts w:ascii="Arial" w:hAnsi="Arial" w:hint="default"/>
      </w:rPr>
    </w:lvl>
    <w:lvl w:ilvl="7" w:tplc="481CF196" w:tentative="1">
      <w:start w:val="1"/>
      <w:numFmt w:val="bullet"/>
      <w:lvlText w:val="•"/>
      <w:lvlJc w:val="left"/>
      <w:pPr>
        <w:tabs>
          <w:tab w:val="num" w:pos="5760"/>
        </w:tabs>
        <w:ind w:left="5760" w:hanging="360"/>
      </w:pPr>
      <w:rPr>
        <w:rFonts w:ascii="Arial" w:hAnsi="Arial" w:hint="default"/>
      </w:rPr>
    </w:lvl>
    <w:lvl w:ilvl="8" w:tplc="9210F98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8C76E29"/>
    <w:multiLevelType w:val="hybridMultilevel"/>
    <w:tmpl w:val="E3C49B76"/>
    <w:lvl w:ilvl="0" w:tplc="6B40E474">
      <w:start w:val="1"/>
      <w:numFmt w:val="bullet"/>
      <w:lvlText w:val="•"/>
      <w:lvlJc w:val="left"/>
      <w:pPr>
        <w:tabs>
          <w:tab w:val="num" w:pos="720"/>
        </w:tabs>
        <w:ind w:left="720" w:hanging="360"/>
      </w:pPr>
      <w:rPr>
        <w:rFonts w:ascii="Arial" w:hAnsi="Arial" w:hint="default"/>
      </w:rPr>
    </w:lvl>
    <w:lvl w:ilvl="1" w:tplc="C8E6DE4A" w:tentative="1">
      <w:start w:val="1"/>
      <w:numFmt w:val="bullet"/>
      <w:lvlText w:val="•"/>
      <w:lvlJc w:val="left"/>
      <w:pPr>
        <w:tabs>
          <w:tab w:val="num" w:pos="1440"/>
        </w:tabs>
        <w:ind w:left="1440" w:hanging="360"/>
      </w:pPr>
      <w:rPr>
        <w:rFonts w:ascii="Arial" w:hAnsi="Arial" w:hint="default"/>
      </w:rPr>
    </w:lvl>
    <w:lvl w:ilvl="2" w:tplc="3E8C1564" w:tentative="1">
      <w:start w:val="1"/>
      <w:numFmt w:val="bullet"/>
      <w:lvlText w:val="•"/>
      <w:lvlJc w:val="left"/>
      <w:pPr>
        <w:tabs>
          <w:tab w:val="num" w:pos="2160"/>
        </w:tabs>
        <w:ind w:left="2160" w:hanging="360"/>
      </w:pPr>
      <w:rPr>
        <w:rFonts w:ascii="Arial" w:hAnsi="Arial" w:hint="default"/>
      </w:rPr>
    </w:lvl>
    <w:lvl w:ilvl="3" w:tplc="FC9C9C10">
      <w:start w:val="1"/>
      <w:numFmt w:val="bullet"/>
      <w:lvlText w:val="•"/>
      <w:lvlJc w:val="left"/>
      <w:pPr>
        <w:tabs>
          <w:tab w:val="num" w:pos="2880"/>
        </w:tabs>
        <w:ind w:left="2880" w:hanging="360"/>
      </w:pPr>
      <w:rPr>
        <w:rFonts w:ascii="Arial" w:hAnsi="Arial" w:hint="default"/>
      </w:rPr>
    </w:lvl>
    <w:lvl w:ilvl="4" w:tplc="845E8746">
      <w:start w:val="45"/>
      <w:numFmt w:val="bullet"/>
      <w:lvlText w:val="▪"/>
      <w:lvlJc w:val="left"/>
      <w:pPr>
        <w:tabs>
          <w:tab w:val="num" w:pos="3600"/>
        </w:tabs>
        <w:ind w:left="3600" w:hanging="360"/>
      </w:pPr>
      <w:rPr>
        <w:rFonts w:ascii="Arial" w:hAnsi="Arial" w:hint="default"/>
      </w:rPr>
    </w:lvl>
    <w:lvl w:ilvl="5" w:tplc="32A09BA6" w:tentative="1">
      <w:start w:val="1"/>
      <w:numFmt w:val="bullet"/>
      <w:lvlText w:val="•"/>
      <w:lvlJc w:val="left"/>
      <w:pPr>
        <w:tabs>
          <w:tab w:val="num" w:pos="4320"/>
        </w:tabs>
        <w:ind w:left="4320" w:hanging="360"/>
      </w:pPr>
      <w:rPr>
        <w:rFonts w:ascii="Arial" w:hAnsi="Arial" w:hint="default"/>
      </w:rPr>
    </w:lvl>
    <w:lvl w:ilvl="6" w:tplc="A6AA6070" w:tentative="1">
      <w:start w:val="1"/>
      <w:numFmt w:val="bullet"/>
      <w:lvlText w:val="•"/>
      <w:lvlJc w:val="left"/>
      <w:pPr>
        <w:tabs>
          <w:tab w:val="num" w:pos="5040"/>
        </w:tabs>
        <w:ind w:left="5040" w:hanging="360"/>
      </w:pPr>
      <w:rPr>
        <w:rFonts w:ascii="Arial" w:hAnsi="Arial" w:hint="default"/>
      </w:rPr>
    </w:lvl>
    <w:lvl w:ilvl="7" w:tplc="2452D264" w:tentative="1">
      <w:start w:val="1"/>
      <w:numFmt w:val="bullet"/>
      <w:lvlText w:val="•"/>
      <w:lvlJc w:val="left"/>
      <w:pPr>
        <w:tabs>
          <w:tab w:val="num" w:pos="5760"/>
        </w:tabs>
        <w:ind w:left="5760" w:hanging="360"/>
      </w:pPr>
      <w:rPr>
        <w:rFonts w:ascii="Arial" w:hAnsi="Arial" w:hint="default"/>
      </w:rPr>
    </w:lvl>
    <w:lvl w:ilvl="8" w:tplc="E3E0AD9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E771B5"/>
    <w:multiLevelType w:val="hybridMultilevel"/>
    <w:tmpl w:val="F0F0C88C"/>
    <w:lvl w:ilvl="0" w:tplc="1F0C6C16">
      <w:start w:val="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BD54C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5005C2C"/>
    <w:multiLevelType w:val="hybridMultilevel"/>
    <w:tmpl w:val="ED40692C"/>
    <w:lvl w:ilvl="0" w:tplc="127C885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FF10F4"/>
    <w:multiLevelType w:val="hybridMultilevel"/>
    <w:tmpl w:val="25769A12"/>
    <w:lvl w:ilvl="0" w:tplc="16E6D27A">
      <w:start w:val="1"/>
      <w:numFmt w:val="decimal"/>
      <w:lvlText w:val="%1."/>
      <w:lvlJc w:val="left"/>
      <w:pPr>
        <w:tabs>
          <w:tab w:val="num" w:pos="720"/>
        </w:tabs>
        <w:ind w:left="720" w:hanging="360"/>
      </w:pPr>
    </w:lvl>
    <w:lvl w:ilvl="1" w:tplc="3C76001E" w:tentative="1">
      <w:start w:val="1"/>
      <w:numFmt w:val="decimal"/>
      <w:lvlText w:val="%2."/>
      <w:lvlJc w:val="left"/>
      <w:pPr>
        <w:tabs>
          <w:tab w:val="num" w:pos="1440"/>
        </w:tabs>
        <w:ind w:left="1440" w:hanging="360"/>
      </w:pPr>
    </w:lvl>
    <w:lvl w:ilvl="2" w:tplc="EE723582" w:tentative="1">
      <w:start w:val="1"/>
      <w:numFmt w:val="decimal"/>
      <w:lvlText w:val="%3."/>
      <w:lvlJc w:val="left"/>
      <w:pPr>
        <w:tabs>
          <w:tab w:val="num" w:pos="2160"/>
        </w:tabs>
        <w:ind w:left="2160" w:hanging="360"/>
      </w:pPr>
    </w:lvl>
    <w:lvl w:ilvl="3" w:tplc="230AA3D2" w:tentative="1">
      <w:start w:val="1"/>
      <w:numFmt w:val="decimal"/>
      <w:lvlText w:val="%4."/>
      <w:lvlJc w:val="left"/>
      <w:pPr>
        <w:tabs>
          <w:tab w:val="num" w:pos="2880"/>
        </w:tabs>
        <w:ind w:left="2880" w:hanging="360"/>
      </w:pPr>
    </w:lvl>
    <w:lvl w:ilvl="4" w:tplc="5BBE2458" w:tentative="1">
      <w:start w:val="1"/>
      <w:numFmt w:val="decimal"/>
      <w:lvlText w:val="%5."/>
      <w:lvlJc w:val="left"/>
      <w:pPr>
        <w:tabs>
          <w:tab w:val="num" w:pos="3600"/>
        </w:tabs>
        <w:ind w:left="3600" w:hanging="360"/>
      </w:pPr>
    </w:lvl>
    <w:lvl w:ilvl="5" w:tplc="B08EE79E" w:tentative="1">
      <w:start w:val="1"/>
      <w:numFmt w:val="decimal"/>
      <w:lvlText w:val="%6."/>
      <w:lvlJc w:val="left"/>
      <w:pPr>
        <w:tabs>
          <w:tab w:val="num" w:pos="4320"/>
        </w:tabs>
        <w:ind w:left="4320" w:hanging="360"/>
      </w:pPr>
    </w:lvl>
    <w:lvl w:ilvl="6" w:tplc="1D68A990" w:tentative="1">
      <w:start w:val="1"/>
      <w:numFmt w:val="decimal"/>
      <w:lvlText w:val="%7."/>
      <w:lvlJc w:val="left"/>
      <w:pPr>
        <w:tabs>
          <w:tab w:val="num" w:pos="5040"/>
        </w:tabs>
        <w:ind w:left="5040" w:hanging="360"/>
      </w:pPr>
    </w:lvl>
    <w:lvl w:ilvl="7" w:tplc="880E082A" w:tentative="1">
      <w:start w:val="1"/>
      <w:numFmt w:val="decimal"/>
      <w:lvlText w:val="%8."/>
      <w:lvlJc w:val="left"/>
      <w:pPr>
        <w:tabs>
          <w:tab w:val="num" w:pos="5760"/>
        </w:tabs>
        <w:ind w:left="5760" w:hanging="360"/>
      </w:pPr>
    </w:lvl>
    <w:lvl w:ilvl="8" w:tplc="A4AE570C" w:tentative="1">
      <w:start w:val="1"/>
      <w:numFmt w:val="decimal"/>
      <w:lvlText w:val="%9."/>
      <w:lvlJc w:val="left"/>
      <w:pPr>
        <w:tabs>
          <w:tab w:val="num" w:pos="6480"/>
        </w:tabs>
        <w:ind w:left="6480" w:hanging="360"/>
      </w:pPr>
    </w:lvl>
  </w:abstractNum>
  <w:abstractNum w:abstractNumId="26" w15:restartNumberingAfterBreak="0">
    <w:nsid w:val="48F35C9F"/>
    <w:multiLevelType w:val="hybridMultilevel"/>
    <w:tmpl w:val="A9E68784"/>
    <w:lvl w:ilvl="0" w:tplc="BAAC07A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660399"/>
    <w:multiLevelType w:val="hybridMultilevel"/>
    <w:tmpl w:val="A1B8A9A0"/>
    <w:lvl w:ilvl="0" w:tplc="42D2044E">
      <w:start w:val="7"/>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9B15CBE"/>
    <w:multiLevelType w:val="hybridMultilevel"/>
    <w:tmpl w:val="47D64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DF3170A"/>
    <w:multiLevelType w:val="hybridMultilevel"/>
    <w:tmpl w:val="E356D97A"/>
    <w:lvl w:ilvl="0" w:tplc="E2B01548">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C4115C"/>
    <w:multiLevelType w:val="hybridMultilevel"/>
    <w:tmpl w:val="63A413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5D17B3D"/>
    <w:multiLevelType w:val="hybridMultilevel"/>
    <w:tmpl w:val="8EBAF632"/>
    <w:lvl w:ilvl="0" w:tplc="EF06600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40589A"/>
    <w:multiLevelType w:val="hybridMultilevel"/>
    <w:tmpl w:val="FA842530"/>
    <w:lvl w:ilvl="0" w:tplc="356E2006">
      <w:start w:val="1"/>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C864570"/>
    <w:multiLevelType w:val="hybridMultilevel"/>
    <w:tmpl w:val="487A08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6A155B"/>
    <w:multiLevelType w:val="hybridMultilevel"/>
    <w:tmpl w:val="BE66C442"/>
    <w:lvl w:ilvl="0" w:tplc="DDC68FA8">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FE1E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28544E4"/>
    <w:multiLevelType w:val="hybridMultilevel"/>
    <w:tmpl w:val="AF36390A"/>
    <w:lvl w:ilvl="0" w:tplc="9EDE2902">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2421113"/>
    <w:multiLevelType w:val="hybridMultilevel"/>
    <w:tmpl w:val="7666BF36"/>
    <w:lvl w:ilvl="0" w:tplc="32B6D3F6">
      <w:start w:val="1"/>
      <w:numFmt w:val="bullet"/>
      <w:lvlText w:val="▪"/>
      <w:lvlJc w:val="left"/>
      <w:pPr>
        <w:tabs>
          <w:tab w:val="num" w:pos="720"/>
        </w:tabs>
        <w:ind w:left="720" w:hanging="360"/>
      </w:pPr>
      <w:rPr>
        <w:rFonts w:ascii="Calibri Bold" w:hAnsi="Calibri Bold" w:hint="default"/>
      </w:rPr>
    </w:lvl>
    <w:lvl w:ilvl="1" w:tplc="408C98C8" w:tentative="1">
      <w:start w:val="1"/>
      <w:numFmt w:val="bullet"/>
      <w:lvlText w:val="▪"/>
      <w:lvlJc w:val="left"/>
      <w:pPr>
        <w:tabs>
          <w:tab w:val="num" w:pos="1440"/>
        </w:tabs>
        <w:ind w:left="1440" w:hanging="360"/>
      </w:pPr>
      <w:rPr>
        <w:rFonts w:ascii="Calibri Bold" w:hAnsi="Calibri Bold" w:hint="default"/>
      </w:rPr>
    </w:lvl>
    <w:lvl w:ilvl="2" w:tplc="AE847EE2">
      <w:start w:val="1"/>
      <w:numFmt w:val="bullet"/>
      <w:lvlText w:val="▪"/>
      <w:lvlJc w:val="left"/>
      <w:pPr>
        <w:tabs>
          <w:tab w:val="num" w:pos="2160"/>
        </w:tabs>
        <w:ind w:left="2160" w:hanging="360"/>
      </w:pPr>
      <w:rPr>
        <w:rFonts w:ascii="Calibri Bold" w:hAnsi="Calibri Bold" w:hint="default"/>
      </w:rPr>
    </w:lvl>
    <w:lvl w:ilvl="3" w:tplc="3362C4CE" w:tentative="1">
      <w:start w:val="1"/>
      <w:numFmt w:val="bullet"/>
      <w:lvlText w:val="▪"/>
      <w:lvlJc w:val="left"/>
      <w:pPr>
        <w:tabs>
          <w:tab w:val="num" w:pos="2880"/>
        </w:tabs>
        <w:ind w:left="2880" w:hanging="360"/>
      </w:pPr>
      <w:rPr>
        <w:rFonts w:ascii="Calibri Bold" w:hAnsi="Calibri Bold" w:hint="default"/>
      </w:rPr>
    </w:lvl>
    <w:lvl w:ilvl="4" w:tplc="C714FB2E" w:tentative="1">
      <w:start w:val="1"/>
      <w:numFmt w:val="bullet"/>
      <w:lvlText w:val="▪"/>
      <w:lvlJc w:val="left"/>
      <w:pPr>
        <w:tabs>
          <w:tab w:val="num" w:pos="3600"/>
        </w:tabs>
        <w:ind w:left="3600" w:hanging="360"/>
      </w:pPr>
      <w:rPr>
        <w:rFonts w:ascii="Calibri Bold" w:hAnsi="Calibri Bold" w:hint="default"/>
      </w:rPr>
    </w:lvl>
    <w:lvl w:ilvl="5" w:tplc="DDD83E56" w:tentative="1">
      <w:start w:val="1"/>
      <w:numFmt w:val="bullet"/>
      <w:lvlText w:val="▪"/>
      <w:lvlJc w:val="left"/>
      <w:pPr>
        <w:tabs>
          <w:tab w:val="num" w:pos="4320"/>
        </w:tabs>
        <w:ind w:left="4320" w:hanging="360"/>
      </w:pPr>
      <w:rPr>
        <w:rFonts w:ascii="Calibri Bold" w:hAnsi="Calibri Bold" w:hint="default"/>
      </w:rPr>
    </w:lvl>
    <w:lvl w:ilvl="6" w:tplc="EE200A7A" w:tentative="1">
      <w:start w:val="1"/>
      <w:numFmt w:val="bullet"/>
      <w:lvlText w:val="▪"/>
      <w:lvlJc w:val="left"/>
      <w:pPr>
        <w:tabs>
          <w:tab w:val="num" w:pos="5040"/>
        </w:tabs>
        <w:ind w:left="5040" w:hanging="360"/>
      </w:pPr>
      <w:rPr>
        <w:rFonts w:ascii="Calibri Bold" w:hAnsi="Calibri Bold" w:hint="default"/>
      </w:rPr>
    </w:lvl>
    <w:lvl w:ilvl="7" w:tplc="2A00ABFC" w:tentative="1">
      <w:start w:val="1"/>
      <w:numFmt w:val="bullet"/>
      <w:lvlText w:val="▪"/>
      <w:lvlJc w:val="left"/>
      <w:pPr>
        <w:tabs>
          <w:tab w:val="num" w:pos="5760"/>
        </w:tabs>
        <w:ind w:left="5760" w:hanging="360"/>
      </w:pPr>
      <w:rPr>
        <w:rFonts w:ascii="Calibri Bold" w:hAnsi="Calibri Bold" w:hint="default"/>
      </w:rPr>
    </w:lvl>
    <w:lvl w:ilvl="8" w:tplc="5BCE6862" w:tentative="1">
      <w:start w:val="1"/>
      <w:numFmt w:val="bullet"/>
      <w:lvlText w:val="▪"/>
      <w:lvlJc w:val="left"/>
      <w:pPr>
        <w:tabs>
          <w:tab w:val="num" w:pos="6480"/>
        </w:tabs>
        <w:ind w:left="6480" w:hanging="360"/>
      </w:pPr>
      <w:rPr>
        <w:rFonts w:ascii="Calibri Bold" w:hAnsi="Calibri Bold" w:hint="default"/>
      </w:rPr>
    </w:lvl>
  </w:abstractNum>
  <w:abstractNum w:abstractNumId="4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2"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6E325BA"/>
    <w:multiLevelType w:val="hybridMultilevel"/>
    <w:tmpl w:val="7E94784C"/>
    <w:lvl w:ilvl="0" w:tplc="B838EE5A">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403084"/>
    <w:multiLevelType w:val="hybridMultilevel"/>
    <w:tmpl w:val="060A1D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CA8167E"/>
    <w:multiLevelType w:val="hybridMultilevel"/>
    <w:tmpl w:val="30AA50E4"/>
    <w:lvl w:ilvl="0" w:tplc="B1767A0C">
      <w:start w:val="1"/>
      <w:numFmt w:val="bullet"/>
      <w:lvlText w:val="•"/>
      <w:lvlJc w:val="left"/>
      <w:pPr>
        <w:tabs>
          <w:tab w:val="num" w:pos="720"/>
        </w:tabs>
        <w:ind w:left="720" w:hanging="360"/>
      </w:pPr>
      <w:rPr>
        <w:rFonts w:ascii="Calibri Bold" w:hAnsi="Calibri Bold" w:hint="default"/>
      </w:rPr>
    </w:lvl>
    <w:lvl w:ilvl="1" w:tplc="7C5C364A">
      <w:start w:val="1"/>
      <w:numFmt w:val="bullet"/>
      <w:lvlText w:val="•"/>
      <w:lvlJc w:val="left"/>
      <w:pPr>
        <w:tabs>
          <w:tab w:val="num" w:pos="1440"/>
        </w:tabs>
        <w:ind w:left="1440" w:hanging="360"/>
      </w:pPr>
      <w:rPr>
        <w:rFonts w:ascii="Calibri Bold" w:hAnsi="Calibri Bold" w:hint="default"/>
      </w:rPr>
    </w:lvl>
    <w:lvl w:ilvl="2" w:tplc="3724B6E0" w:tentative="1">
      <w:start w:val="1"/>
      <w:numFmt w:val="bullet"/>
      <w:lvlText w:val="•"/>
      <w:lvlJc w:val="left"/>
      <w:pPr>
        <w:tabs>
          <w:tab w:val="num" w:pos="2160"/>
        </w:tabs>
        <w:ind w:left="2160" w:hanging="360"/>
      </w:pPr>
      <w:rPr>
        <w:rFonts w:ascii="Calibri Bold" w:hAnsi="Calibri Bold" w:hint="default"/>
      </w:rPr>
    </w:lvl>
    <w:lvl w:ilvl="3" w:tplc="62222CFA" w:tentative="1">
      <w:start w:val="1"/>
      <w:numFmt w:val="bullet"/>
      <w:lvlText w:val="•"/>
      <w:lvlJc w:val="left"/>
      <w:pPr>
        <w:tabs>
          <w:tab w:val="num" w:pos="2880"/>
        </w:tabs>
        <w:ind w:left="2880" w:hanging="360"/>
      </w:pPr>
      <w:rPr>
        <w:rFonts w:ascii="Calibri Bold" w:hAnsi="Calibri Bold" w:hint="default"/>
      </w:rPr>
    </w:lvl>
    <w:lvl w:ilvl="4" w:tplc="D6307360" w:tentative="1">
      <w:start w:val="1"/>
      <w:numFmt w:val="bullet"/>
      <w:lvlText w:val="•"/>
      <w:lvlJc w:val="left"/>
      <w:pPr>
        <w:tabs>
          <w:tab w:val="num" w:pos="3600"/>
        </w:tabs>
        <w:ind w:left="3600" w:hanging="360"/>
      </w:pPr>
      <w:rPr>
        <w:rFonts w:ascii="Calibri Bold" w:hAnsi="Calibri Bold" w:hint="default"/>
      </w:rPr>
    </w:lvl>
    <w:lvl w:ilvl="5" w:tplc="954AC9D2" w:tentative="1">
      <w:start w:val="1"/>
      <w:numFmt w:val="bullet"/>
      <w:lvlText w:val="•"/>
      <w:lvlJc w:val="left"/>
      <w:pPr>
        <w:tabs>
          <w:tab w:val="num" w:pos="4320"/>
        </w:tabs>
        <w:ind w:left="4320" w:hanging="360"/>
      </w:pPr>
      <w:rPr>
        <w:rFonts w:ascii="Calibri Bold" w:hAnsi="Calibri Bold" w:hint="default"/>
      </w:rPr>
    </w:lvl>
    <w:lvl w:ilvl="6" w:tplc="1B54DAE2" w:tentative="1">
      <w:start w:val="1"/>
      <w:numFmt w:val="bullet"/>
      <w:lvlText w:val="•"/>
      <w:lvlJc w:val="left"/>
      <w:pPr>
        <w:tabs>
          <w:tab w:val="num" w:pos="5040"/>
        </w:tabs>
        <w:ind w:left="5040" w:hanging="360"/>
      </w:pPr>
      <w:rPr>
        <w:rFonts w:ascii="Calibri Bold" w:hAnsi="Calibri Bold" w:hint="default"/>
      </w:rPr>
    </w:lvl>
    <w:lvl w:ilvl="7" w:tplc="A9C477F6" w:tentative="1">
      <w:start w:val="1"/>
      <w:numFmt w:val="bullet"/>
      <w:lvlText w:val="•"/>
      <w:lvlJc w:val="left"/>
      <w:pPr>
        <w:tabs>
          <w:tab w:val="num" w:pos="5760"/>
        </w:tabs>
        <w:ind w:left="5760" w:hanging="360"/>
      </w:pPr>
      <w:rPr>
        <w:rFonts w:ascii="Calibri Bold" w:hAnsi="Calibri Bold" w:hint="default"/>
      </w:rPr>
    </w:lvl>
    <w:lvl w:ilvl="8" w:tplc="AAAE8856" w:tentative="1">
      <w:start w:val="1"/>
      <w:numFmt w:val="bullet"/>
      <w:lvlText w:val="•"/>
      <w:lvlJc w:val="left"/>
      <w:pPr>
        <w:tabs>
          <w:tab w:val="num" w:pos="6480"/>
        </w:tabs>
        <w:ind w:left="6480" w:hanging="360"/>
      </w:pPr>
      <w:rPr>
        <w:rFonts w:ascii="Calibri Bold" w:hAnsi="Calibri Bold" w:hint="default"/>
      </w:rPr>
    </w:lvl>
  </w:abstractNum>
  <w:num w:numId="1">
    <w:abstractNumId w:val="0"/>
  </w:num>
  <w:num w:numId="2">
    <w:abstractNumId w:val="13"/>
  </w:num>
  <w:num w:numId="3">
    <w:abstractNumId w:val="14"/>
  </w:num>
  <w:num w:numId="4">
    <w:abstractNumId w:val="12"/>
  </w:num>
  <w:num w:numId="5">
    <w:abstractNumId w:val="45"/>
  </w:num>
  <w:num w:numId="6">
    <w:abstractNumId w:val="19"/>
  </w:num>
  <w:num w:numId="7">
    <w:abstractNumId w:val="10"/>
  </w:num>
  <w:num w:numId="8">
    <w:abstractNumId w:val="20"/>
  </w:num>
  <w:num w:numId="9">
    <w:abstractNumId w:val="25"/>
  </w:num>
  <w:num w:numId="10">
    <w:abstractNumId w:val="40"/>
  </w:num>
  <w:num w:numId="11">
    <w:abstractNumId w:val="4"/>
  </w:num>
  <w:num w:numId="12">
    <w:abstractNumId w:val="3"/>
  </w:num>
  <w:num w:numId="13">
    <w:abstractNumId w:val="18"/>
  </w:num>
  <w:num w:numId="14">
    <w:abstractNumId w:val="28"/>
  </w:num>
  <w:num w:numId="15">
    <w:abstractNumId w:val="35"/>
  </w:num>
  <w:num w:numId="16">
    <w:abstractNumId w:val="2"/>
  </w:num>
  <w:num w:numId="17">
    <w:abstractNumId w:val="24"/>
  </w:num>
  <w:num w:numId="18">
    <w:abstractNumId w:val="38"/>
  </w:num>
  <w:num w:numId="19">
    <w:abstractNumId w:val="21"/>
  </w:num>
  <w:num w:numId="20">
    <w:abstractNumId w:val="27"/>
  </w:num>
  <w:num w:numId="21">
    <w:abstractNumId w:val="1"/>
  </w:num>
  <w:num w:numId="22">
    <w:abstractNumId w:val="16"/>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43"/>
  </w:num>
  <w:num w:numId="26">
    <w:abstractNumId w:val="42"/>
  </w:num>
  <w:num w:numId="27">
    <w:abstractNumId w:val="39"/>
  </w:num>
  <w:num w:numId="28">
    <w:abstractNumId w:val="32"/>
  </w:num>
  <w:num w:numId="29">
    <w:abstractNumId w:val="29"/>
  </w:num>
  <w:num w:numId="30">
    <w:abstractNumId w:val="5"/>
  </w:num>
  <w:num w:numId="31">
    <w:abstractNumId w:val="36"/>
  </w:num>
  <w:num w:numId="32">
    <w:abstractNumId w:val="26"/>
  </w:num>
  <w:num w:numId="33">
    <w:abstractNumId w:val="15"/>
  </w:num>
  <w:num w:numId="34">
    <w:abstractNumId w:val="30"/>
  </w:num>
  <w:num w:numId="35">
    <w:abstractNumId w:val="31"/>
  </w:num>
  <w:num w:numId="36">
    <w:abstractNumId w:val="17"/>
  </w:num>
  <w:num w:numId="37">
    <w:abstractNumId w:val="33"/>
  </w:num>
  <w:num w:numId="38">
    <w:abstractNumId w:val="11"/>
  </w:num>
  <w:num w:numId="39">
    <w:abstractNumId w:val="37"/>
  </w:num>
  <w:num w:numId="40">
    <w:abstractNumId w:val="8"/>
  </w:num>
  <w:num w:numId="41">
    <w:abstractNumId w:val="22"/>
  </w:num>
  <w:num w:numId="42">
    <w:abstractNumId w:val="41"/>
  </w:num>
  <w:num w:numId="43">
    <w:abstractNumId w:val="44"/>
  </w:num>
  <w:num w:numId="44">
    <w:abstractNumId w:val="9"/>
  </w:num>
  <w:num w:numId="45">
    <w:abstractNumId w:val="23"/>
  </w:num>
  <w:num w:numId="4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09BF"/>
    <w:rsid w:val="00002265"/>
    <w:rsid w:val="00004026"/>
    <w:rsid w:val="0000577C"/>
    <w:rsid w:val="00012FAB"/>
    <w:rsid w:val="000228C0"/>
    <w:rsid w:val="00024575"/>
    <w:rsid w:val="0002470C"/>
    <w:rsid w:val="00026E36"/>
    <w:rsid w:val="00027644"/>
    <w:rsid w:val="0003538E"/>
    <w:rsid w:val="00042F66"/>
    <w:rsid w:val="00044969"/>
    <w:rsid w:val="00052276"/>
    <w:rsid w:val="00053B43"/>
    <w:rsid w:val="00056885"/>
    <w:rsid w:val="00057625"/>
    <w:rsid w:val="00071FE7"/>
    <w:rsid w:val="000820E2"/>
    <w:rsid w:val="00082376"/>
    <w:rsid w:val="00083CBD"/>
    <w:rsid w:val="0009091C"/>
    <w:rsid w:val="000912E4"/>
    <w:rsid w:val="0009164C"/>
    <w:rsid w:val="000934EA"/>
    <w:rsid w:val="000B23E2"/>
    <w:rsid w:val="000B27A4"/>
    <w:rsid w:val="000C030C"/>
    <w:rsid w:val="000C2E2B"/>
    <w:rsid w:val="000C313D"/>
    <w:rsid w:val="000C31B6"/>
    <w:rsid w:val="000C3F46"/>
    <w:rsid w:val="000C625B"/>
    <w:rsid w:val="000C638E"/>
    <w:rsid w:val="000D04E2"/>
    <w:rsid w:val="000D4D90"/>
    <w:rsid w:val="000D54F2"/>
    <w:rsid w:val="000E2754"/>
    <w:rsid w:val="000E6946"/>
    <w:rsid w:val="000F026E"/>
    <w:rsid w:val="000F084C"/>
    <w:rsid w:val="000F39DD"/>
    <w:rsid w:val="000F4C39"/>
    <w:rsid w:val="000F7DA9"/>
    <w:rsid w:val="00114CF9"/>
    <w:rsid w:val="001216B8"/>
    <w:rsid w:val="00125B58"/>
    <w:rsid w:val="00132BF2"/>
    <w:rsid w:val="001344BD"/>
    <w:rsid w:val="00134FB2"/>
    <w:rsid w:val="001421CE"/>
    <w:rsid w:val="0014570C"/>
    <w:rsid w:val="00150B17"/>
    <w:rsid w:val="00151FB1"/>
    <w:rsid w:val="00170304"/>
    <w:rsid w:val="001722FE"/>
    <w:rsid w:val="00174418"/>
    <w:rsid w:val="00175A59"/>
    <w:rsid w:val="00177ED6"/>
    <w:rsid w:val="001843AD"/>
    <w:rsid w:val="001A45CD"/>
    <w:rsid w:val="001A539F"/>
    <w:rsid w:val="001B3DBD"/>
    <w:rsid w:val="001C6813"/>
    <w:rsid w:val="001C7C84"/>
    <w:rsid w:val="001D2982"/>
    <w:rsid w:val="001E2964"/>
    <w:rsid w:val="001E29E8"/>
    <w:rsid w:val="001E4063"/>
    <w:rsid w:val="001E5A61"/>
    <w:rsid w:val="001E5A64"/>
    <w:rsid w:val="001E5CEE"/>
    <w:rsid w:val="001E6F77"/>
    <w:rsid w:val="001F05FE"/>
    <w:rsid w:val="001F71B5"/>
    <w:rsid w:val="001F75A2"/>
    <w:rsid w:val="00205DB9"/>
    <w:rsid w:val="00206659"/>
    <w:rsid w:val="0021439A"/>
    <w:rsid w:val="00215321"/>
    <w:rsid w:val="00221F33"/>
    <w:rsid w:val="00222635"/>
    <w:rsid w:val="0022589A"/>
    <w:rsid w:val="0023001D"/>
    <w:rsid w:val="00231500"/>
    <w:rsid w:val="00233563"/>
    <w:rsid w:val="002342F1"/>
    <w:rsid w:val="00242B40"/>
    <w:rsid w:val="00242E88"/>
    <w:rsid w:val="00243604"/>
    <w:rsid w:val="00244B46"/>
    <w:rsid w:val="00246ACB"/>
    <w:rsid w:val="00247A7D"/>
    <w:rsid w:val="00252BA7"/>
    <w:rsid w:val="00256029"/>
    <w:rsid w:val="002561DD"/>
    <w:rsid w:val="00256E49"/>
    <w:rsid w:val="002673FF"/>
    <w:rsid w:val="002679BA"/>
    <w:rsid w:val="00267BCD"/>
    <w:rsid w:val="00270CA0"/>
    <w:rsid w:val="002725A6"/>
    <w:rsid w:val="0027495D"/>
    <w:rsid w:val="00276565"/>
    <w:rsid w:val="00277A8B"/>
    <w:rsid w:val="00280824"/>
    <w:rsid w:val="002832E1"/>
    <w:rsid w:val="00292B89"/>
    <w:rsid w:val="00293910"/>
    <w:rsid w:val="00296ED2"/>
    <w:rsid w:val="002979E0"/>
    <w:rsid w:val="002B0C42"/>
    <w:rsid w:val="002B158E"/>
    <w:rsid w:val="002C0A49"/>
    <w:rsid w:val="002E1660"/>
    <w:rsid w:val="002E2177"/>
    <w:rsid w:val="002E3D3B"/>
    <w:rsid w:val="002E51A0"/>
    <w:rsid w:val="002E725C"/>
    <w:rsid w:val="002F3FF4"/>
    <w:rsid w:val="002F48B2"/>
    <w:rsid w:val="002F78CC"/>
    <w:rsid w:val="00307C75"/>
    <w:rsid w:val="00307FB5"/>
    <w:rsid w:val="003136E1"/>
    <w:rsid w:val="00313FAC"/>
    <w:rsid w:val="003155B0"/>
    <w:rsid w:val="003174AC"/>
    <w:rsid w:val="00317FA5"/>
    <w:rsid w:val="00322BB7"/>
    <w:rsid w:val="00322FC1"/>
    <w:rsid w:val="003231BD"/>
    <w:rsid w:val="003307C6"/>
    <w:rsid w:val="00334CE1"/>
    <w:rsid w:val="00347CE8"/>
    <w:rsid w:val="003500EF"/>
    <w:rsid w:val="003512FA"/>
    <w:rsid w:val="00351A33"/>
    <w:rsid w:val="00353DE6"/>
    <w:rsid w:val="003549EA"/>
    <w:rsid w:val="003604D7"/>
    <w:rsid w:val="00362287"/>
    <w:rsid w:val="00362368"/>
    <w:rsid w:val="00370D24"/>
    <w:rsid w:val="00372440"/>
    <w:rsid w:val="00375043"/>
    <w:rsid w:val="00376137"/>
    <w:rsid w:val="0038183B"/>
    <w:rsid w:val="00381B5C"/>
    <w:rsid w:val="003849DF"/>
    <w:rsid w:val="00394387"/>
    <w:rsid w:val="00395162"/>
    <w:rsid w:val="00396F58"/>
    <w:rsid w:val="003A173F"/>
    <w:rsid w:val="003A4068"/>
    <w:rsid w:val="003A4592"/>
    <w:rsid w:val="003A7193"/>
    <w:rsid w:val="003A7381"/>
    <w:rsid w:val="003B1415"/>
    <w:rsid w:val="003C1164"/>
    <w:rsid w:val="003C2E5E"/>
    <w:rsid w:val="003C4FF6"/>
    <w:rsid w:val="003C7027"/>
    <w:rsid w:val="003D1B4C"/>
    <w:rsid w:val="003D21A6"/>
    <w:rsid w:val="003D26E9"/>
    <w:rsid w:val="003D365A"/>
    <w:rsid w:val="003E4A6F"/>
    <w:rsid w:val="003E77FA"/>
    <w:rsid w:val="003F7BE2"/>
    <w:rsid w:val="004030AF"/>
    <w:rsid w:val="00405C0C"/>
    <w:rsid w:val="00410590"/>
    <w:rsid w:val="0041078D"/>
    <w:rsid w:val="00410AB8"/>
    <w:rsid w:val="00412D9E"/>
    <w:rsid w:val="0041463F"/>
    <w:rsid w:val="00415A13"/>
    <w:rsid w:val="00416463"/>
    <w:rsid w:val="00420CEF"/>
    <w:rsid w:val="00425471"/>
    <w:rsid w:val="00426951"/>
    <w:rsid w:val="00426D48"/>
    <w:rsid w:val="004276CA"/>
    <w:rsid w:val="00430638"/>
    <w:rsid w:val="00430DAE"/>
    <w:rsid w:val="00431B45"/>
    <w:rsid w:val="0043292A"/>
    <w:rsid w:val="00435B80"/>
    <w:rsid w:val="00447570"/>
    <w:rsid w:val="0044787B"/>
    <w:rsid w:val="00457C69"/>
    <w:rsid w:val="0046346C"/>
    <w:rsid w:val="00464372"/>
    <w:rsid w:val="004644B2"/>
    <w:rsid w:val="00466AE5"/>
    <w:rsid w:val="0046701F"/>
    <w:rsid w:val="00473B24"/>
    <w:rsid w:val="00474CA5"/>
    <w:rsid w:val="00481B55"/>
    <w:rsid w:val="0049354A"/>
    <w:rsid w:val="004B047B"/>
    <w:rsid w:val="004B1785"/>
    <w:rsid w:val="004B621D"/>
    <w:rsid w:val="004B6F9D"/>
    <w:rsid w:val="004B7638"/>
    <w:rsid w:val="004C192A"/>
    <w:rsid w:val="004C507A"/>
    <w:rsid w:val="004D2209"/>
    <w:rsid w:val="004D7993"/>
    <w:rsid w:val="004E02A9"/>
    <w:rsid w:val="004E07E3"/>
    <w:rsid w:val="004E24FC"/>
    <w:rsid w:val="004E5A08"/>
    <w:rsid w:val="004F1C7E"/>
    <w:rsid w:val="004F6DC2"/>
    <w:rsid w:val="00501739"/>
    <w:rsid w:val="00505C53"/>
    <w:rsid w:val="00515F49"/>
    <w:rsid w:val="005212DA"/>
    <w:rsid w:val="005226C4"/>
    <w:rsid w:val="00522C18"/>
    <w:rsid w:val="00525403"/>
    <w:rsid w:val="00530FCB"/>
    <w:rsid w:val="00537A77"/>
    <w:rsid w:val="00537BC3"/>
    <w:rsid w:val="00553B37"/>
    <w:rsid w:val="0055418D"/>
    <w:rsid w:val="00554EDC"/>
    <w:rsid w:val="005613B4"/>
    <w:rsid w:val="00566FB9"/>
    <w:rsid w:val="005700A4"/>
    <w:rsid w:val="00571F39"/>
    <w:rsid w:val="00577288"/>
    <w:rsid w:val="00580534"/>
    <w:rsid w:val="00582033"/>
    <w:rsid w:val="00586274"/>
    <w:rsid w:val="005941F9"/>
    <w:rsid w:val="00594EC6"/>
    <w:rsid w:val="005956E7"/>
    <w:rsid w:val="005A0558"/>
    <w:rsid w:val="005A46A0"/>
    <w:rsid w:val="005A5D52"/>
    <w:rsid w:val="005B01F0"/>
    <w:rsid w:val="005B5C10"/>
    <w:rsid w:val="005C28BB"/>
    <w:rsid w:val="005D1ACA"/>
    <w:rsid w:val="005E49C7"/>
    <w:rsid w:val="005F2932"/>
    <w:rsid w:val="005F3FAC"/>
    <w:rsid w:val="005F602B"/>
    <w:rsid w:val="00601EB5"/>
    <w:rsid w:val="0060370A"/>
    <w:rsid w:val="00610303"/>
    <w:rsid w:val="006115D1"/>
    <w:rsid w:val="00611EF5"/>
    <w:rsid w:val="00620082"/>
    <w:rsid w:val="00620729"/>
    <w:rsid w:val="0062332B"/>
    <w:rsid w:val="006255ED"/>
    <w:rsid w:val="00626518"/>
    <w:rsid w:val="006316CA"/>
    <w:rsid w:val="006333E2"/>
    <w:rsid w:val="006334DD"/>
    <w:rsid w:val="0063582B"/>
    <w:rsid w:val="006369E7"/>
    <w:rsid w:val="00637188"/>
    <w:rsid w:val="00637CC7"/>
    <w:rsid w:val="00642F89"/>
    <w:rsid w:val="00644563"/>
    <w:rsid w:val="00644C48"/>
    <w:rsid w:val="00646ED2"/>
    <w:rsid w:val="00647F15"/>
    <w:rsid w:val="00656CC6"/>
    <w:rsid w:val="00656DE1"/>
    <w:rsid w:val="00661021"/>
    <w:rsid w:val="0066209F"/>
    <w:rsid w:val="00663A98"/>
    <w:rsid w:val="00665FC7"/>
    <w:rsid w:val="00667092"/>
    <w:rsid w:val="00670117"/>
    <w:rsid w:val="0067697C"/>
    <w:rsid w:val="00684CA8"/>
    <w:rsid w:val="00685CA1"/>
    <w:rsid w:val="00691E5A"/>
    <w:rsid w:val="006A13E3"/>
    <w:rsid w:val="006A4355"/>
    <w:rsid w:val="006B0A48"/>
    <w:rsid w:val="006B23CD"/>
    <w:rsid w:val="006C04AB"/>
    <w:rsid w:val="006C6A6B"/>
    <w:rsid w:val="006D07C4"/>
    <w:rsid w:val="006D3B4A"/>
    <w:rsid w:val="006D5148"/>
    <w:rsid w:val="006D5A4B"/>
    <w:rsid w:val="006D60C4"/>
    <w:rsid w:val="006E7D64"/>
    <w:rsid w:val="006F00FB"/>
    <w:rsid w:val="006F1494"/>
    <w:rsid w:val="006F2CD8"/>
    <w:rsid w:val="006F3E09"/>
    <w:rsid w:val="006F5A02"/>
    <w:rsid w:val="00720F35"/>
    <w:rsid w:val="0072350B"/>
    <w:rsid w:val="007244C2"/>
    <w:rsid w:val="00724B25"/>
    <w:rsid w:val="00724B9A"/>
    <w:rsid w:val="00727AEE"/>
    <w:rsid w:val="00730070"/>
    <w:rsid w:val="00730DE1"/>
    <w:rsid w:val="0073420C"/>
    <w:rsid w:val="00737B35"/>
    <w:rsid w:val="007449F2"/>
    <w:rsid w:val="00746DF7"/>
    <w:rsid w:val="00750E97"/>
    <w:rsid w:val="00754D51"/>
    <w:rsid w:val="00765ED5"/>
    <w:rsid w:val="00767AFC"/>
    <w:rsid w:val="007718CC"/>
    <w:rsid w:val="007720D5"/>
    <w:rsid w:val="007735E4"/>
    <w:rsid w:val="00775D3D"/>
    <w:rsid w:val="00776935"/>
    <w:rsid w:val="00780330"/>
    <w:rsid w:val="00781D30"/>
    <w:rsid w:val="00783DAC"/>
    <w:rsid w:val="0078706C"/>
    <w:rsid w:val="00792C74"/>
    <w:rsid w:val="00797FAD"/>
    <w:rsid w:val="007A286D"/>
    <w:rsid w:val="007A34AB"/>
    <w:rsid w:val="007B1020"/>
    <w:rsid w:val="007B35FF"/>
    <w:rsid w:val="007C2FB0"/>
    <w:rsid w:val="007C3B10"/>
    <w:rsid w:val="007C6482"/>
    <w:rsid w:val="007D1769"/>
    <w:rsid w:val="007D5EE7"/>
    <w:rsid w:val="007E2B75"/>
    <w:rsid w:val="007E30A2"/>
    <w:rsid w:val="007E6F51"/>
    <w:rsid w:val="007F2D17"/>
    <w:rsid w:val="008006B4"/>
    <w:rsid w:val="00802BE0"/>
    <w:rsid w:val="00802F6C"/>
    <w:rsid w:val="00803E0A"/>
    <w:rsid w:val="00806F0C"/>
    <w:rsid w:val="00812172"/>
    <w:rsid w:val="0081466C"/>
    <w:rsid w:val="008165C3"/>
    <w:rsid w:val="00817A56"/>
    <w:rsid w:val="00824057"/>
    <w:rsid w:val="0083000A"/>
    <w:rsid w:val="00832EB6"/>
    <w:rsid w:val="00832FDD"/>
    <w:rsid w:val="00836427"/>
    <w:rsid w:val="0083674A"/>
    <w:rsid w:val="008378EF"/>
    <w:rsid w:val="008416C4"/>
    <w:rsid w:val="008449ED"/>
    <w:rsid w:val="0084649C"/>
    <w:rsid w:val="00846C32"/>
    <w:rsid w:val="008470AB"/>
    <w:rsid w:val="008553CE"/>
    <w:rsid w:val="008571CE"/>
    <w:rsid w:val="008605F9"/>
    <w:rsid w:val="00861035"/>
    <w:rsid w:val="00863C0C"/>
    <w:rsid w:val="008652E3"/>
    <w:rsid w:val="00873F66"/>
    <w:rsid w:val="0088075E"/>
    <w:rsid w:val="0089166B"/>
    <w:rsid w:val="00891A23"/>
    <w:rsid w:val="00895B62"/>
    <w:rsid w:val="008A3928"/>
    <w:rsid w:val="008A3DCB"/>
    <w:rsid w:val="008A6BE6"/>
    <w:rsid w:val="008B49E2"/>
    <w:rsid w:val="008B77AB"/>
    <w:rsid w:val="008C310A"/>
    <w:rsid w:val="008C4471"/>
    <w:rsid w:val="008E21AC"/>
    <w:rsid w:val="008E5885"/>
    <w:rsid w:val="008F31BE"/>
    <w:rsid w:val="008F39BE"/>
    <w:rsid w:val="008F3CB4"/>
    <w:rsid w:val="0090090C"/>
    <w:rsid w:val="009015AA"/>
    <w:rsid w:val="009103E4"/>
    <w:rsid w:val="00912342"/>
    <w:rsid w:val="00912FEE"/>
    <w:rsid w:val="009168AF"/>
    <w:rsid w:val="009174AD"/>
    <w:rsid w:val="0091790B"/>
    <w:rsid w:val="009211F5"/>
    <w:rsid w:val="00922AAB"/>
    <w:rsid w:val="009259D4"/>
    <w:rsid w:val="00927784"/>
    <w:rsid w:val="009300A9"/>
    <w:rsid w:val="009325D0"/>
    <w:rsid w:val="00937FDA"/>
    <w:rsid w:val="00945BA3"/>
    <w:rsid w:val="00945E75"/>
    <w:rsid w:val="009460A4"/>
    <w:rsid w:val="00951F65"/>
    <w:rsid w:val="00952B1F"/>
    <w:rsid w:val="00955724"/>
    <w:rsid w:val="00955740"/>
    <w:rsid w:val="00963742"/>
    <w:rsid w:val="00983562"/>
    <w:rsid w:val="00985601"/>
    <w:rsid w:val="00992D0B"/>
    <w:rsid w:val="009936B9"/>
    <w:rsid w:val="00994E27"/>
    <w:rsid w:val="009B20D6"/>
    <w:rsid w:val="009B3891"/>
    <w:rsid w:val="009B6AC2"/>
    <w:rsid w:val="009C1224"/>
    <w:rsid w:val="009C170A"/>
    <w:rsid w:val="009C43B4"/>
    <w:rsid w:val="009C494B"/>
    <w:rsid w:val="009D239C"/>
    <w:rsid w:val="009D3E6E"/>
    <w:rsid w:val="009D3FC3"/>
    <w:rsid w:val="009E08F6"/>
    <w:rsid w:val="009E3081"/>
    <w:rsid w:val="009E7274"/>
    <w:rsid w:val="009E77C0"/>
    <w:rsid w:val="009F3B40"/>
    <w:rsid w:val="009F44E1"/>
    <w:rsid w:val="009F68D4"/>
    <w:rsid w:val="00A0027D"/>
    <w:rsid w:val="00A00D9C"/>
    <w:rsid w:val="00A02E3B"/>
    <w:rsid w:val="00A07140"/>
    <w:rsid w:val="00A16C1D"/>
    <w:rsid w:val="00A17C92"/>
    <w:rsid w:val="00A21E93"/>
    <w:rsid w:val="00A23342"/>
    <w:rsid w:val="00A27D6E"/>
    <w:rsid w:val="00A301B4"/>
    <w:rsid w:val="00A3288E"/>
    <w:rsid w:val="00A33434"/>
    <w:rsid w:val="00A340C7"/>
    <w:rsid w:val="00A35A4D"/>
    <w:rsid w:val="00A4193B"/>
    <w:rsid w:val="00A424DB"/>
    <w:rsid w:val="00A424DE"/>
    <w:rsid w:val="00A44EF6"/>
    <w:rsid w:val="00A470FB"/>
    <w:rsid w:val="00A577D4"/>
    <w:rsid w:val="00A608C9"/>
    <w:rsid w:val="00A6161C"/>
    <w:rsid w:val="00A63B1D"/>
    <w:rsid w:val="00A63F4F"/>
    <w:rsid w:val="00A66442"/>
    <w:rsid w:val="00A74549"/>
    <w:rsid w:val="00A77D76"/>
    <w:rsid w:val="00A84A38"/>
    <w:rsid w:val="00A959F3"/>
    <w:rsid w:val="00A95FF4"/>
    <w:rsid w:val="00A97687"/>
    <w:rsid w:val="00AA08E4"/>
    <w:rsid w:val="00AA21BE"/>
    <w:rsid w:val="00AA31D9"/>
    <w:rsid w:val="00AA3FA4"/>
    <w:rsid w:val="00AA66F3"/>
    <w:rsid w:val="00AB042B"/>
    <w:rsid w:val="00AB1099"/>
    <w:rsid w:val="00AB3507"/>
    <w:rsid w:val="00AB4EC4"/>
    <w:rsid w:val="00AB5A0C"/>
    <w:rsid w:val="00AB6525"/>
    <w:rsid w:val="00AB69B7"/>
    <w:rsid w:val="00AB6E5E"/>
    <w:rsid w:val="00AB7F9C"/>
    <w:rsid w:val="00AC0AB9"/>
    <w:rsid w:val="00AC131F"/>
    <w:rsid w:val="00AC3ADE"/>
    <w:rsid w:val="00AC6DCB"/>
    <w:rsid w:val="00AD3B15"/>
    <w:rsid w:val="00AD3C3F"/>
    <w:rsid w:val="00AE2493"/>
    <w:rsid w:val="00AF1DB5"/>
    <w:rsid w:val="00AF2887"/>
    <w:rsid w:val="00AF59BB"/>
    <w:rsid w:val="00B04CF2"/>
    <w:rsid w:val="00B04F72"/>
    <w:rsid w:val="00B079BF"/>
    <w:rsid w:val="00B149C8"/>
    <w:rsid w:val="00B14EE4"/>
    <w:rsid w:val="00B174B2"/>
    <w:rsid w:val="00B20D07"/>
    <w:rsid w:val="00B216A4"/>
    <w:rsid w:val="00B308A1"/>
    <w:rsid w:val="00B344B6"/>
    <w:rsid w:val="00B359B7"/>
    <w:rsid w:val="00B37808"/>
    <w:rsid w:val="00B4201E"/>
    <w:rsid w:val="00B45066"/>
    <w:rsid w:val="00B516F4"/>
    <w:rsid w:val="00B52322"/>
    <w:rsid w:val="00B55BBB"/>
    <w:rsid w:val="00B6004D"/>
    <w:rsid w:val="00B63DE3"/>
    <w:rsid w:val="00B65FFC"/>
    <w:rsid w:val="00B67BAE"/>
    <w:rsid w:val="00B73E05"/>
    <w:rsid w:val="00B75422"/>
    <w:rsid w:val="00B77424"/>
    <w:rsid w:val="00B80F75"/>
    <w:rsid w:val="00B83A51"/>
    <w:rsid w:val="00B928E7"/>
    <w:rsid w:val="00B92BBC"/>
    <w:rsid w:val="00B97774"/>
    <w:rsid w:val="00B97D78"/>
    <w:rsid w:val="00BA0A88"/>
    <w:rsid w:val="00BA55CB"/>
    <w:rsid w:val="00BA5718"/>
    <w:rsid w:val="00BB4FD6"/>
    <w:rsid w:val="00BC1AF6"/>
    <w:rsid w:val="00BC2224"/>
    <w:rsid w:val="00BC5936"/>
    <w:rsid w:val="00BD02C3"/>
    <w:rsid w:val="00BD0B2F"/>
    <w:rsid w:val="00BD1973"/>
    <w:rsid w:val="00BD43B1"/>
    <w:rsid w:val="00BD613F"/>
    <w:rsid w:val="00BE538E"/>
    <w:rsid w:val="00BF7402"/>
    <w:rsid w:val="00C000BA"/>
    <w:rsid w:val="00C11DA9"/>
    <w:rsid w:val="00C121DF"/>
    <w:rsid w:val="00C13490"/>
    <w:rsid w:val="00C150E0"/>
    <w:rsid w:val="00C21B85"/>
    <w:rsid w:val="00C32EA8"/>
    <w:rsid w:val="00C40275"/>
    <w:rsid w:val="00C45D07"/>
    <w:rsid w:val="00C54C68"/>
    <w:rsid w:val="00C54FD6"/>
    <w:rsid w:val="00C55465"/>
    <w:rsid w:val="00C6227D"/>
    <w:rsid w:val="00C62831"/>
    <w:rsid w:val="00C63495"/>
    <w:rsid w:val="00C6733E"/>
    <w:rsid w:val="00C70EB6"/>
    <w:rsid w:val="00C7162F"/>
    <w:rsid w:val="00C76A80"/>
    <w:rsid w:val="00C8114D"/>
    <w:rsid w:val="00C84953"/>
    <w:rsid w:val="00C93A8C"/>
    <w:rsid w:val="00C96E26"/>
    <w:rsid w:val="00C975EB"/>
    <w:rsid w:val="00CA2160"/>
    <w:rsid w:val="00CA6308"/>
    <w:rsid w:val="00CB0F18"/>
    <w:rsid w:val="00CB3AD4"/>
    <w:rsid w:val="00CB3F9D"/>
    <w:rsid w:val="00CC0259"/>
    <w:rsid w:val="00CC12CA"/>
    <w:rsid w:val="00CC27BB"/>
    <w:rsid w:val="00CC4432"/>
    <w:rsid w:val="00CC6586"/>
    <w:rsid w:val="00CC78AE"/>
    <w:rsid w:val="00CD4FF9"/>
    <w:rsid w:val="00CE6C5E"/>
    <w:rsid w:val="00CF02D4"/>
    <w:rsid w:val="00CF38CD"/>
    <w:rsid w:val="00CF3EE3"/>
    <w:rsid w:val="00D0386B"/>
    <w:rsid w:val="00D0606A"/>
    <w:rsid w:val="00D07250"/>
    <w:rsid w:val="00D11A06"/>
    <w:rsid w:val="00D16FF8"/>
    <w:rsid w:val="00D203E8"/>
    <w:rsid w:val="00D2058F"/>
    <w:rsid w:val="00D248CA"/>
    <w:rsid w:val="00D26371"/>
    <w:rsid w:val="00D30438"/>
    <w:rsid w:val="00D33B79"/>
    <w:rsid w:val="00D33F89"/>
    <w:rsid w:val="00D36893"/>
    <w:rsid w:val="00D4027F"/>
    <w:rsid w:val="00D41A99"/>
    <w:rsid w:val="00D433FD"/>
    <w:rsid w:val="00D45384"/>
    <w:rsid w:val="00D473F4"/>
    <w:rsid w:val="00D53224"/>
    <w:rsid w:val="00D553D9"/>
    <w:rsid w:val="00D555AD"/>
    <w:rsid w:val="00D562D0"/>
    <w:rsid w:val="00D63C9C"/>
    <w:rsid w:val="00D64BD1"/>
    <w:rsid w:val="00D67FC6"/>
    <w:rsid w:val="00D7404D"/>
    <w:rsid w:val="00D84D69"/>
    <w:rsid w:val="00D95AD2"/>
    <w:rsid w:val="00D96CC3"/>
    <w:rsid w:val="00D97BDA"/>
    <w:rsid w:val="00DA52D1"/>
    <w:rsid w:val="00DA6136"/>
    <w:rsid w:val="00DB057E"/>
    <w:rsid w:val="00DB0988"/>
    <w:rsid w:val="00DB5114"/>
    <w:rsid w:val="00DB6F1B"/>
    <w:rsid w:val="00DC40BD"/>
    <w:rsid w:val="00DD0BEA"/>
    <w:rsid w:val="00DD1438"/>
    <w:rsid w:val="00DD1D93"/>
    <w:rsid w:val="00DD1E84"/>
    <w:rsid w:val="00DD6BDA"/>
    <w:rsid w:val="00DE2C45"/>
    <w:rsid w:val="00DE5287"/>
    <w:rsid w:val="00DF21DE"/>
    <w:rsid w:val="00DF50B8"/>
    <w:rsid w:val="00DF57C1"/>
    <w:rsid w:val="00DF7B9B"/>
    <w:rsid w:val="00E00C4C"/>
    <w:rsid w:val="00E02092"/>
    <w:rsid w:val="00E048BA"/>
    <w:rsid w:val="00E06266"/>
    <w:rsid w:val="00E0651C"/>
    <w:rsid w:val="00E1189D"/>
    <w:rsid w:val="00E170BB"/>
    <w:rsid w:val="00E20160"/>
    <w:rsid w:val="00E2244E"/>
    <w:rsid w:val="00E24D51"/>
    <w:rsid w:val="00E253C5"/>
    <w:rsid w:val="00E265D8"/>
    <w:rsid w:val="00E318E2"/>
    <w:rsid w:val="00E322C8"/>
    <w:rsid w:val="00E358A2"/>
    <w:rsid w:val="00E42C1E"/>
    <w:rsid w:val="00E44184"/>
    <w:rsid w:val="00E444E5"/>
    <w:rsid w:val="00E46A1E"/>
    <w:rsid w:val="00E51992"/>
    <w:rsid w:val="00E52023"/>
    <w:rsid w:val="00E56D6F"/>
    <w:rsid w:val="00E6643B"/>
    <w:rsid w:val="00E75DE8"/>
    <w:rsid w:val="00E85297"/>
    <w:rsid w:val="00E868A1"/>
    <w:rsid w:val="00E86FBF"/>
    <w:rsid w:val="00E87543"/>
    <w:rsid w:val="00E91D1E"/>
    <w:rsid w:val="00E91E35"/>
    <w:rsid w:val="00E939AD"/>
    <w:rsid w:val="00E96244"/>
    <w:rsid w:val="00EA207E"/>
    <w:rsid w:val="00EA24F1"/>
    <w:rsid w:val="00EA2FD9"/>
    <w:rsid w:val="00EA72C5"/>
    <w:rsid w:val="00EB0FA5"/>
    <w:rsid w:val="00EB1C6A"/>
    <w:rsid w:val="00EB78EC"/>
    <w:rsid w:val="00ED0CA8"/>
    <w:rsid w:val="00ED71A7"/>
    <w:rsid w:val="00ED7ADB"/>
    <w:rsid w:val="00EE2818"/>
    <w:rsid w:val="00EE3C95"/>
    <w:rsid w:val="00EE4B8E"/>
    <w:rsid w:val="00EF1470"/>
    <w:rsid w:val="00EF5A57"/>
    <w:rsid w:val="00EF6AF8"/>
    <w:rsid w:val="00F03A46"/>
    <w:rsid w:val="00F03AB0"/>
    <w:rsid w:val="00F15117"/>
    <w:rsid w:val="00F30B7E"/>
    <w:rsid w:val="00F33144"/>
    <w:rsid w:val="00F35C05"/>
    <w:rsid w:val="00F371F3"/>
    <w:rsid w:val="00F41CE5"/>
    <w:rsid w:val="00F41FB1"/>
    <w:rsid w:val="00F45138"/>
    <w:rsid w:val="00F46349"/>
    <w:rsid w:val="00F515C1"/>
    <w:rsid w:val="00F5252C"/>
    <w:rsid w:val="00F6020F"/>
    <w:rsid w:val="00F6330D"/>
    <w:rsid w:val="00F7639E"/>
    <w:rsid w:val="00F83492"/>
    <w:rsid w:val="00F84089"/>
    <w:rsid w:val="00F933DB"/>
    <w:rsid w:val="00F93764"/>
    <w:rsid w:val="00F938FC"/>
    <w:rsid w:val="00F9390A"/>
    <w:rsid w:val="00F957BC"/>
    <w:rsid w:val="00F96FF9"/>
    <w:rsid w:val="00FA044B"/>
    <w:rsid w:val="00FA30A4"/>
    <w:rsid w:val="00FA4807"/>
    <w:rsid w:val="00FB089B"/>
    <w:rsid w:val="00FB3C29"/>
    <w:rsid w:val="00FB4749"/>
    <w:rsid w:val="00FB4819"/>
    <w:rsid w:val="00FB4CAB"/>
    <w:rsid w:val="00FB6798"/>
    <w:rsid w:val="00FC283A"/>
    <w:rsid w:val="00FD0221"/>
    <w:rsid w:val="00FD498C"/>
    <w:rsid w:val="00FE6654"/>
    <w:rsid w:val="00FE71B6"/>
    <w:rsid w:val="00FF40B9"/>
    <w:rsid w:val="00FF7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DC1A9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Heading3">
    <w:name w:val="heading 3"/>
    <w:basedOn w:val="Normal"/>
    <w:next w:val="Normal"/>
    <w:link w:val="Heading3Char"/>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93A8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07140"/>
    <w:rPr>
      <w:rFonts w:ascii="Arial" w:eastAsia="MS Mincho" w:hAnsi="Arial" w:cs="Times New Roman"/>
      <w:sz w:val="20"/>
      <w:szCs w:val="24"/>
      <w:lang w:val="en-GB" w:eastAsia="en-GB"/>
    </w:rPr>
  </w:style>
  <w:style w:type="paragraph" w:styleId="Header">
    <w:name w:val="header"/>
    <w:aliases w:val="header odd"/>
    <w:basedOn w:val="Normal"/>
    <w:link w:val="HeaderChar"/>
    <w:uiPriority w:val="99"/>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aliases w:val="header odd Char"/>
    <w:basedOn w:val="DefaultParagraphFont"/>
    <w:link w:val="Header"/>
    <w:uiPriority w:val="99"/>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3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character" w:customStyle="1" w:styleId="Heading3Char">
    <w:name w:val="Heading 3 Char"/>
    <w:basedOn w:val="DefaultParagraphFont"/>
    <w:link w:val="Heading3"/>
    <w:uiPriority w:val="9"/>
    <w:semiHidden/>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Normal"/>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Normal"/>
    <w:link w:val="B3Char"/>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Normal"/>
    <w:link w:val="B4Char"/>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Normal"/>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rsid w:val="006369E7"/>
    <w:rPr>
      <w:rFonts w:ascii="Times New Roman" w:eastAsia="Malgun Gothic" w:hAnsi="Times New Roman" w:cs="Times New Roman"/>
      <w:sz w:val="20"/>
      <w:szCs w:val="20"/>
      <w:lang w:val="en-GB" w:eastAsia="en-US"/>
    </w:rPr>
  </w:style>
  <w:style w:type="character" w:customStyle="1" w:styleId="B2Char">
    <w:name w:val="B2 Char"/>
    <w:link w:val="B2"/>
    <w:rsid w:val="006369E7"/>
    <w:rPr>
      <w:rFonts w:ascii="Times New Roman" w:eastAsia="Malgun Gothic" w:hAnsi="Times New Roman" w:cs="Times New Roman"/>
      <w:sz w:val="20"/>
      <w:szCs w:val="20"/>
      <w:lang w:val="en-GB" w:eastAsia="en-US"/>
    </w:rPr>
  </w:style>
  <w:style w:type="character" w:customStyle="1" w:styleId="B3Char">
    <w:name w:val="B3 Char"/>
    <w:link w:val="B3"/>
    <w:rsid w:val="006369E7"/>
    <w:rPr>
      <w:rFonts w:ascii="Times New Roman" w:eastAsia="Malgun Gothic" w:hAnsi="Times New Roman" w:cs="Times New Roman"/>
      <w:sz w:val="20"/>
      <w:szCs w:val="20"/>
      <w:lang w:val="en-GB" w:eastAsia="en-US"/>
    </w:rPr>
  </w:style>
  <w:style w:type="character" w:customStyle="1" w:styleId="B4Char">
    <w:name w:val="B4 Char"/>
    <w:link w:val="B4"/>
    <w:rsid w:val="006369E7"/>
    <w:rPr>
      <w:rFonts w:ascii="Times New Roman" w:eastAsia="Malgun Gothic" w:hAnsi="Times New Roman" w:cs="Times New Roman"/>
      <w:sz w:val="20"/>
      <w:szCs w:val="20"/>
      <w:lang w:val="en-GB" w:eastAsia="en-US"/>
    </w:rPr>
  </w:style>
  <w:style w:type="paragraph" w:customStyle="1" w:styleId="EW">
    <w:name w:val="EW"/>
    <w:basedOn w:val="Normal"/>
    <w:rsid w:val="00724B9A"/>
    <w:pPr>
      <w:keepLines/>
      <w:overflowPunct/>
      <w:autoSpaceDE/>
      <w:autoSpaceDN/>
      <w:adjustRightInd/>
      <w:spacing w:after="0"/>
      <w:ind w:left="1702" w:hanging="1418"/>
      <w:jc w:val="left"/>
      <w:textAlignment w:val="auto"/>
    </w:pPr>
    <w:rPr>
      <w:rFonts w:ascii="Times New Roman" w:eastAsia="Malgun Gothic" w:hAnsi="Times New Roman"/>
      <w:lang w:eastAsia="en-US"/>
    </w:rPr>
  </w:style>
  <w:style w:type="paragraph" w:styleId="BalloonText">
    <w:name w:val="Balloon Text"/>
    <w:basedOn w:val="Normal"/>
    <w:link w:val="BalloonTextChar"/>
    <w:uiPriority w:val="99"/>
    <w:semiHidden/>
    <w:unhideWhenUsed/>
    <w:rsid w:val="00724B9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B9A"/>
    <w:rPr>
      <w:rFonts w:ascii="Segoe UI" w:eastAsia="Times New Roman" w:hAnsi="Segoe UI" w:cs="Segoe UI"/>
      <w:sz w:val="18"/>
      <w:szCs w:val="18"/>
      <w:lang w:val="en-GB"/>
    </w:rPr>
  </w:style>
  <w:style w:type="character" w:customStyle="1" w:styleId="Heading4Char">
    <w:name w:val="Heading 4 Char"/>
    <w:basedOn w:val="DefaultParagraphFont"/>
    <w:link w:val="Heading4"/>
    <w:uiPriority w:val="9"/>
    <w:semiHidden/>
    <w:rsid w:val="00C93A8C"/>
    <w:rPr>
      <w:rFonts w:asciiTheme="majorHAnsi" w:eastAsiaTheme="majorEastAsia" w:hAnsiTheme="majorHAnsi" w:cstheme="majorBidi"/>
      <w:i/>
      <w:iCs/>
      <w:color w:val="2E74B5" w:themeColor="accent1" w:themeShade="BF"/>
      <w:sz w:val="20"/>
      <w:szCs w:val="20"/>
      <w:lang w:val="en-GB"/>
    </w:rPr>
  </w:style>
  <w:style w:type="paragraph" w:customStyle="1" w:styleId="TAH">
    <w:name w:val="TAH"/>
    <w:basedOn w:val="TAC"/>
    <w:link w:val="TAHCar"/>
    <w:qFormat/>
    <w:rsid w:val="00983562"/>
    <w:rPr>
      <w:b/>
    </w:rPr>
  </w:style>
  <w:style w:type="paragraph" w:customStyle="1" w:styleId="TAC">
    <w:name w:val="TAC"/>
    <w:basedOn w:val="Normal"/>
    <w:link w:val="TACChar"/>
    <w:qFormat/>
    <w:rsid w:val="00983562"/>
    <w:pPr>
      <w:keepNext/>
      <w:keepLines/>
      <w:overflowPunct/>
      <w:autoSpaceDE/>
      <w:autoSpaceDN/>
      <w:adjustRightInd/>
      <w:spacing w:after="0"/>
      <w:jc w:val="center"/>
      <w:textAlignment w:val="auto"/>
    </w:pPr>
    <w:rPr>
      <w:rFonts w:eastAsia="Malgun Gothic"/>
      <w:sz w:val="18"/>
      <w:lang w:eastAsia="en-US"/>
    </w:rPr>
  </w:style>
  <w:style w:type="paragraph" w:customStyle="1" w:styleId="TH">
    <w:name w:val="TH"/>
    <w:basedOn w:val="Normal"/>
    <w:link w:val="THChar"/>
    <w:qFormat/>
    <w:rsid w:val="00983562"/>
    <w:pPr>
      <w:keepNext/>
      <w:keepLines/>
      <w:overflowPunct/>
      <w:autoSpaceDE/>
      <w:autoSpaceDN/>
      <w:adjustRightInd/>
      <w:spacing w:before="60" w:after="180"/>
      <w:jc w:val="center"/>
      <w:textAlignment w:val="auto"/>
    </w:pPr>
    <w:rPr>
      <w:rFonts w:eastAsia="Malgun Gothic"/>
      <w:b/>
      <w:lang w:eastAsia="en-US"/>
    </w:rPr>
  </w:style>
  <w:style w:type="character" w:customStyle="1" w:styleId="TACChar">
    <w:name w:val="TAC Char"/>
    <w:link w:val="TAC"/>
    <w:rsid w:val="00983562"/>
    <w:rPr>
      <w:rFonts w:ascii="Arial" w:eastAsia="Malgun Gothic" w:hAnsi="Arial" w:cs="Times New Roman"/>
      <w:sz w:val="18"/>
      <w:szCs w:val="20"/>
      <w:lang w:val="en-GB" w:eastAsia="en-US"/>
    </w:rPr>
  </w:style>
  <w:style w:type="character" w:customStyle="1" w:styleId="TAHCar">
    <w:name w:val="TAH Car"/>
    <w:link w:val="TAH"/>
    <w:qFormat/>
    <w:rsid w:val="00983562"/>
    <w:rPr>
      <w:rFonts w:ascii="Arial" w:eastAsia="Malgun Gothic" w:hAnsi="Arial" w:cs="Times New Roman"/>
      <w:b/>
      <w:sz w:val="18"/>
      <w:szCs w:val="20"/>
      <w:lang w:val="en-GB" w:eastAsia="en-US"/>
    </w:rPr>
  </w:style>
  <w:style w:type="character" w:customStyle="1" w:styleId="THChar">
    <w:name w:val="TH Char"/>
    <w:link w:val="TH"/>
    <w:qFormat/>
    <w:rsid w:val="00983562"/>
    <w:rPr>
      <w:rFonts w:ascii="Arial" w:eastAsia="Malgun Gothic" w:hAnsi="Arial" w:cs="Times New Roman"/>
      <w:b/>
      <w:sz w:val="20"/>
      <w:szCs w:val="20"/>
      <w:lang w:val="en-GB" w:eastAsia="en-US"/>
    </w:rPr>
  </w:style>
  <w:style w:type="character" w:styleId="CommentReference">
    <w:name w:val="annotation reference"/>
    <w:basedOn w:val="DefaultParagraphFont"/>
    <w:uiPriority w:val="99"/>
    <w:semiHidden/>
    <w:unhideWhenUsed/>
    <w:rsid w:val="003307C6"/>
    <w:rPr>
      <w:sz w:val="16"/>
      <w:szCs w:val="16"/>
    </w:rPr>
  </w:style>
  <w:style w:type="paragraph" w:styleId="CommentText">
    <w:name w:val="annotation text"/>
    <w:basedOn w:val="Normal"/>
    <w:link w:val="CommentTextChar"/>
    <w:uiPriority w:val="99"/>
    <w:semiHidden/>
    <w:unhideWhenUsed/>
    <w:rsid w:val="003307C6"/>
  </w:style>
  <w:style w:type="character" w:customStyle="1" w:styleId="CommentTextChar">
    <w:name w:val="Comment Text Char"/>
    <w:basedOn w:val="DefaultParagraphFont"/>
    <w:link w:val="CommentText"/>
    <w:uiPriority w:val="99"/>
    <w:semiHidden/>
    <w:rsid w:val="003307C6"/>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307C6"/>
    <w:rPr>
      <w:b/>
      <w:bCs/>
    </w:rPr>
  </w:style>
  <w:style w:type="character" w:customStyle="1" w:styleId="CommentSubjectChar">
    <w:name w:val="Comment Subject Char"/>
    <w:basedOn w:val="CommentTextChar"/>
    <w:link w:val="CommentSubject"/>
    <w:uiPriority w:val="99"/>
    <w:semiHidden/>
    <w:rsid w:val="003307C6"/>
    <w:rPr>
      <w:rFonts w:ascii="Arial" w:eastAsia="Times New Roman" w:hAnsi="Arial" w:cs="Times New Roman"/>
      <w:b/>
      <w:bCs/>
      <w:sz w:val="20"/>
      <w:szCs w:val="20"/>
      <w:lang w:val="en-GB"/>
    </w:rPr>
  </w:style>
  <w:style w:type="paragraph" w:customStyle="1" w:styleId="Reference">
    <w:name w:val="Reference"/>
    <w:basedOn w:val="Normal"/>
    <w:rsid w:val="001843AD"/>
    <w:pPr>
      <w:numPr>
        <w:numId w:val="26"/>
      </w:numPr>
      <w:spacing w:after="180"/>
      <w:ind w:right="-99"/>
      <w:jc w:val="left"/>
    </w:pPr>
    <w:rPr>
      <w:rFonts w:ascii="Times New Roman" w:eastAsia="MS Mincho" w:hAnsi="Times New Roman"/>
      <w:kern w:val="2"/>
      <w:sz w:val="22"/>
      <w:szCs w:val="24"/>
      <w:lang w:eastAsia="en-US"/>
    </w:rPr>
  </w:style>
  <w:style w:type="paragraph" w:styleId="NormalWeb">
    <w:name w:val="Normal (Web)"/>
    <w:basedOn w:val="Normal"/>
    <w:uiPriority w:val="99"/>
    <w:semiHidden/>
    <w:unhideWhenUsed/>
    <w:rsid w:val="00024575"/>
    <w:pPr>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PL">
    <w:name w:val="PL"/>
    <w:link w:val="PLChar"/>
    <w:qFormat/>
    <w:rsid w:val="00CC4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CC4432"/>
    <w:rPr>
      <w:rFonts w:ascii="Courier New" w:eastAsia="Times New Roman" w:hAnsi="Courier New" w:cs="Times New Roman"/>
      <w:noProof/>
      <w:sz w:val="16"/>
      <w:szCs w:val="20"/>
    </w:rPr>
  </w:style>
  <w:style w:type="paragraph" w:customStyle="1" w:styleId="TF">
    <w:name w:val="TF"/>
    <w:basedOn w:val="TH"/>
    <w:link w:val="TFChar"/>
    <w:rsid w:val="00B83A51"/>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B83A51"/>
    <w:rPr>
      <w:rFonts w:ascii="Arial" w:eastAsia="Times New Roman" w:hAnsi="Arial" w:cs="Times New Roman"/>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12978">
      <w:bodyDiv w:val="1"/>
      <w:marLeft w:val="0"/>
      <w:marRight w:val="0"/>
      <w:marTop w:val="0"/>
      <w:marBottom w:val="0"/>
      <w:divBdr>
        <w:top w:val="none" w:sz="0" w:space="0" w:color="auto"/>
        <w:left w:val="none" w:sz="0" w:space="0" w:color="auto"/>
        <w:bottom w:val="none" w:sz="0" w:space="0" w:color="auto"/>
        <w:right w:val="none" w:sz="0" w:space="0" w:color="auto"/>
      </w:divBdr>
      <w:divsChild>
        <w:div w:id="481040753">
          <w:marLeft w:val="1166"/>
          <w:marRight w:val="0"/>
          <w:marTop w:val="62"/>
          <w:marBottom w:val="0"/>
          <w:divBdr>
            <w:top w:val="none" w:sz="0" w:space="0" w:color="auto"/>
            <w:left w:val="none" w:sz="0" w:space="0" w:color="auto"/>
            <w:bottom w:val="none" w:sz="0" w:space="0" w:color="auto"/>
            <w:right w:val="none" w:sz="0" w:space="0" w:color="auto"/>
          </w:divBdr>
        </w:div>
      </w:divsChild>
    </w:div>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385111240">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905334703">
      <w:bodyDiv w:val="1"/>
      <w:marLeft w:val="0"/>
      <w:marRight w:val="0"/>
      <w:marTop w:val="0"/>
      <w:marBottom w:val="0"/>
      <w:divBdr>
        <w:top w:val="none" w:sz="0" w:space="0" w:color="auto"/>
        <w:left w:val="none" w:sz="0" w:space="0" w:color="auto"/>
        <w:bottom w:val="none" w:sz="0" w:space="0" w:color="auto"/>
        <w:right w:val="none" w:sz="0" w:space="0" w:color="auto"/>
      </w:divBdr>
    </w:div>
    <w:div w:id="999037163">
      <w:bodyDiv w:val="1"/>
      <w:marLeft w:val="0"/>
      <w:marRight w:val="0"/>
      <w:marTop w:val="0"/>
      <w:marBottom w:val="0"/>
      <w:divBdr>
        <w:top w:val="none" w:sz="0" w:space="0" w:color="auto"/>
        <w:left w:val="none" w:sz="0" w:space="0" w:color="auto"/>
        <w:bottom w:val="none" w:sz="0" w:space="0" w:color="auto"/>
        <w:right w:val="none" w:sz="0" w:space="0" w:color="auto"/>
      </w:divBdr>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208681592">
      <w:bodyDiv w:val="1"/>
      <w:marLeft w:val="0"/>
      <w:marRight w:val="0"/>
      <w:marTop w:val="0"/>
      <w:marBottom w:val="0"/>
      <w:divBdr>
        <w:top w:val="none" w:sz="0" w:space="0" w:color="auto"/>
        <w:left w:val="none" w:sz="0" w:space="0" w:color="auto"/>
        <w:bottom w:val="none" w:sz="0" w:space="0" w:color="auto"/>
        <w:right w:val="none" w:sz="0" w:space="0" w:color="auto"/>
      </w:divBdr>
    </w:div>
    <w:div w:id="1335379127">
      <w:bodyDiv w:val="1"/>
      <w:marLeft w:val="0"/>
      <w:marRight w:val="0"/>
      <w:marTop w:val="0"/>
      <w:marBottom w:val="0"/>
      <w:divBdr>
        <w:top w:val="none" w:sz="0" w:space="0" w:color="auto"/>
        <w:left w:val="none" w:sz="0" w:space="0" w:color="auto"/>
        <w:bottom w:val="none" w:sz="0" w:space="0" w:color="auto"/>
        <w:right w:val="none" w:sz="0" w:space="0" w:color="auto"/>
      </w:divBdr>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652756758">
      <w:bodyDiv w:val="1"/>
      <w:marLeft w:val="0"/>
      <w:marRight w:val="0"/>
      <w:marTop w:val="0"/>
      <w:marBottom w:val="0"/>
      <w:divBdr>
        <w:top w:val="none" w:sz="0" w:space="0" w:color="auto"/>
        <w:left w:val="none" w:sz="0" w:space="0" w:color="auto"/>
        <w:bottom w:val="none" w:sz="0" w:space="0" w:color="auto"/>
        <w:right w:val="none" w:sz="0" w:space="0" w:color="auto"/>
      </w:divBdr>
      <w:divsChild>
        <w:div w:id="218369654">
          <w:marLeft w:val="1166"/>
          <w:marRight w:val="0"/>
          <w:marTop w:val="86"/>
          <w:marBottom w:val="0"/>
          <w:divBdr>
            <w:top w:val="none" w:sz="0" w:space="0" w:color="auto"/>
            <w:left w:val="none" w:sz="0" w:space="0" w:color="auto"/>
            <w:bottom w:val="none" w:sz="0" w:space="0" w:color="auto"/>
            <w:right w:val="none" w:sz="0" w:space="0" w:color="auto"/>
          </w:divBdr>
        </w:div>
      </w:divsChild>
    </w:div>
    <w:div w:id="1676036862">
      <w:bodyDiv w:val="1"/>
      <w:marLeft w:val="0"/>
      <w:marRight w:val="0"/>
      <w:marTop w:val="0"/>
      <w:marBottom w:val="0"/>
      <w:divBdr>
        <w:top w:val="none" w:sz="0" w:space="0" w:color="auto"/>
        <w:left w:val="none" w:sz="0" w:space="0" w:color="auto"/>
        <w:bottom w:val="none" w:sz="0" w:space="0" w:color="auto"/>
        <w:right w:val="none" w:sz="0" w:space="0" w:color="auto"/>
      </w:divBdr>
      <w:divsChild>
        <w:div w:id="1156411077">
          <w:marLeft w:val="1166"/>
          <w:marRight w:val="0"/>
          <w:marTop w:val="86"/>
          <w:marBottom w:val="0"/>
          <w:divBdr>
            <w:top w:val="none" w:sz="0" w:space="0" w:color="auto"/>
            <w:left w:val="none" w:sz="0" w:space="0" w:color="auto"/>
            <w:bottom w:val="none" w:sz="0" w:space="0" w:color="auto"/>
            <w:right w:val="none" w:sz="0" w:space="0" w:color="auto"/>
          </w:divBdr>
        </w:div>
        <w:div w:id="1181889577">
          <w:marLeft w:val="1166"/>
          <w:marRight w:val="0"/>
          <w:marTop w:val="86"/>
          <w:marBottom w:val="0"/>
          <w:divBdr>
            <w:top w:val="none" w:sz="0" w:space="0" w:color="auto"/>
            <w:left w:val="none" w:sz="0" w:space="0" w:color="auto"/>
            <w:bottom w:val="none" w:sz="0" w:space="0" w:color="auto"/>
            <w:right w:val="none" w:sz="0" w:space="0" w:color="auto"/>
          </w:divBdr>
        </w:div>
        <w:div w:id="1423919549">
          <w:marLeft w:val="1166"/>
          <w:marRight w:val="0"/>
          <w:marTop w:val="86"/>
          <w:marBottom w:val="0"/>
          <w:divBdr>
            <w:top w:val="none" w:sz="0" w:space="0" w:color="auto"/>
            <w:left w:val="none" w:sz="0" w:space="0" w:color="auto"/>
            <w:bottom w:val="none" w:sz="0" w:space="0" w:color="auto"/>
            <w:right w:val="none" w:sz="0" w:space="0" w:color="auto"/>
          </w:divBdr>
        </w:div>
      </w:divsChild>
    </w:div>
    <w:div w:id="1715231461">
      <w:bodyDiv w:val="1"/>
      <w:marLeft w:val="0"/>
      <w:marRight w:val="0"/>
      <w:marTop w:val="0"/>
      <w:marBottom w:val="0"/>
      <w:divBdr>
        <w:top w:val="none" w:sz="0" w:space="0" w:color="auto"/>
        <w:left w:val="none" w:sz="0" w:space="0" w:color="auto"/>
        <w:bottom w:val="none" w:sz="0" w:space="0" w:color="auto"/>
        <w:right w:val="none" w:sz="0" w:space="0" w:color="auto"/>
      </w:divBdr>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1967587490">
      <w:bodyDiv w:val="1"/>
      <w:marLeft w:val="0"/>
      <w:marRight w:val="0"/>
      <w:marTop w:val="0"/>
      <w:marBottom w:val="0"/>
      <w:divBdr>
        <w:top w:val="none" w:sz="0" w:space="0" w:color="auto"/>
        <w:left w:val="none" w:sz="0" w:space="0" w:color="auto"/>
        <w:bottom w:val="none" w:sz="0" w:space="0" w:color="auto"/>
        <w:right w:val="none" w:sz="0" w:space="0" w:color="auto"/>
      </w:divBdr>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B5E609-A282-4088-BD82-67ECCCB0F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1294</Words>
  <Characters>7376</Characters>
  <Application>Microsoft Office Word</Application>
  <DocSecurity>0</DocSecurity>
  <Lines>61</Lines>
  <Paragraphs>17</Paragraphs>
  <ScaleCrop>false</ScaleCrop>
  <Company/>
  <LinksUpToDate>false</LinksUpToDate>
  <CharactersWithSpaces>8653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2019-08-15T13:55:00Z</dcterms:created>
  <dcterms:modified xsi:type="dcterms:W3CDTF">2019-08-15T13:55:00Z</dcterms:modified>
</cp:coreProperties>
</file>